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CB90" w14:textId="394D1CF7" w:rsidR="00A35414" w:rsidRPr="006F50A9" w:rsidRDefault="00FF7CA6" w:rsidP="00A35414">
      <w:pPr>
        <w:widowControl/>
        <w:shd w:val="clear" w:color="auto" w:fill="FFFFFF"/>
        <w:suppressAutoHyphens w:val="0"/>
        <w:spacing w:before="100" w:beforeAutospacing="1" w:after="100" w:afterAutospacing="1"/>
        <w:rPr>
          <w:rFonts w:ascii="Adobe-garamonde pro" w:eastAsia="Times New Roman" w:hAnsi="Adobe-garamonde pro" w:cs="Times New Roman"/>
          <w:sz w:val="27"/>
          <w:szCs w:val="27"/>
          <w:lang w:eastAsia="en-US"/>
        </w:rPr>
      </w:pPr>
      <w:r>
        <w:rPr>
          <w:rFonts w:ascii="Adobe-garamonde pro" w:hAnsi="Adobe-garamonde pro"/>
          <w:sz w:val="27"/>
          <w:szCs w:val="27"/>
        </w:rPr>
        <w:t>Excerpt</w:t>
      </w:r>
      <w:r w:rsidR="002A15CE" w:rsidRPr="006F50A9">
        <w:rPr>
          <w:rFonts w:ascii="Adobe-garamonde pro" w:hAnsi="Adobe-garamonde pro"/>
          <w:sz w:val="27"/>
          <w:szCs w:val="27"/>
        </w:rPr>
        <w:t xml:space="preserve"> from </w:t>
      </w:r>
      <w:r w:rsidR="002406F4" w:rsidRPr="002406F4">
        <w:rPr>
          <w:rFonts w:ascii="Adobe-garamonde pro" w:hAnsi="Adobe-garamonde pro"/>
          <w:i/>
          <w:sz w:val="27"/>
          <w:szCs w:val="27"/>
        </w:rPr>
        <w:t>Beyond the Mandate: Continuing the Conversation,</w:t>
      </w:r>
      <w:r w:rsidR="002406F4">
        <w:rPr>
          <w:rFonts w:ascii="Adobe-garamonde pro" w:hAnsi="Adobe-garamonde pro"/>
          <w:sz w:val="27"/>
          <w:szCs w:val="27"/>
        </w:rPr>
        <w:t xml:space="preserve"> </w:t>
      </w:r>
      <w:r w:rsidR="00A35414" w:rsidRPr="006F50A9">
        <w:rPr>
          <w:rFonts w:ascii="Adobe-garamonde pro" w:eastAsia="Times New Roman" w:hAnsi="Adobe-garamonde pro" w:cs="Times New Roman"/>
          <w:i/>
          <w:sz w:val="27"/>
          <w:szCs w:val="27"/>
          <w:lang w:eastAsia="en-US"/>
        </w:rPr>
        <w:t>Report of the Maine Wabanaki-State Child Welfare Truth &amp; Reconciliation Commission</w:t>
      </w:r>
      <w:r w:rsidR="00A35414" w:rsidRPr="006F50A9">
        <w:rPr>
          <w:rFonts w:ascii="Adobe-garamonde pro" w:eastAsia="Times New Roman" w:hAnsi="Adobe-garamonde pro" w:cs="Times New Roman"/>
          <w:sz w:val="27"/>
          <w:szCs w:val="27"/>
          <w:lang w:eastAsia="en-US"/>
        </w:rPr>
        <w:t xml:space="preserve">, </w:t>
      </w:r>
      <w:r w:rsidR="002406F4">
        <w:rPr>
          <w:rFonts w:ascii="Adobe-garamonde pro" w:eastAsia="Times New Roman" w:hAnsi="Adobe-garamonde pro" w:cs="Times New Roman"/>
          <w:sz w:val="27"/>
          <w:szCs w:val="27"/>
          <w:lang w:eastAsia="en-US"/>
        </w:rPr>
        <w:t xml:space="preserve">pp. </w:t>
      </w:r>
      <w:r w:rsidR="006F50A9">
        <w:rPr>
          <w:rFonts w:ascii="Adobe-garamonde pro" w:eastAsia="Times New Roman" w:hAnsi="Adobe-garamonde pro" w:cs="Times New Roman"/>
          <w:sz w:val="27"/>
          <w:szCs w:val="27"/>
          <w:lang w:eastAsia="en-US"/>
        </w:rPr>
        <w:t>6-10</w:t>
      </w:r>
      <w:r w:rsidR="00A35414" w:rsidRPr="006F50A9">
        <w:rPr>
          <w:rFonts w:ascii="Adobe-garamonde pro" w:eastAsia="Times New Roman" w:hAnsi="Adobe-garamonde pro" w:cs="Times New Roman"/>
          <w:sz w:val="27"/>
          <w:szCs w:val="27"/>
          <w:lang w:eastAsia="en-US"/>
        </w:rPr>
        <w:t xml:space="preserve">. </w:t>
      </w:r>
    </w:p>
    <w:p w14:paraId="084DD29B" w14:textId="767367A8" w:rsidR="006F50A9" w:rsidRPr="006F50A9"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This report describes the process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findings, discoveries and recommendations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the Maine Wabanaki-State Child Welfare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Truth &amp; Reconciliation Commission,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whose mandate was endorsed in February 2013.</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governor of Maine and the five tribal chiefs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signed as equals to authorize the Commission to</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investigate whether or not the removal of Wabanaki</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children from their communities has continued to be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disproportionate to non-Native children and to make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recommendations, as the Declaration of Intent exhorts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us, that “promote individual, relational, systemic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cultural reconciliation.” This Commission is the first in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United States in which two parties agreed to come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together to pursue answers to difficult questions,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it is one of the first in the world to examine issues of</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Native child welfare. While our commission does not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involve an entire </w:t>
      </w:r>
      <w:proofErr w:type="gramStart"/>
      <w:r w:rsidRPr="006F50A9">
        <w:rPr>
          <w:rFonts w:ascii="Adobe-garamonde pro" w:eastAsia="Times New Roman" w:hAnsi="Adobe-garamonde pro" w:cs="Times New Roman"/>
          <w:sz w:val="27"/>
          <w:szCs w:val="27"/>
          <w:lang w:eastAsia="en-US"/>
        </w:rPr>
        <w:t>country</w:t>
      </w:r>
      <w:proofErr w:type="gramEnd"/>
      <w:r w:rsidRPr="006F50A9">
        <w:rPr>
          <w:rFonts w:ascii="Adobe-garamonde pro" w:eastAsia="Times New Roman" w:hAnsi="Adobe-garamonde pro" w:cs="Times New Roman"/>
          <w:sz w:val="27"/>
          <w:szCs w:val="27"/>
          <w:lang w:eastAsia="en-US"/>
        </w:rPr>
        <w:t xml:space="preserve"> as did the process brought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to prominence by Nelson Mandela in South Africa, it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nonetheless marks a hi</w:t>
      </w:r>
      <w:r w:rsidR="00A5754B">
        <w:rPr>
          <w:rFonts w:ascii="Adobe-garamonde pro" w:eastAsia="Times New Roman" w:hAnsi="Adobe-garamonde pro" w:cs="Times New Roman"/>
          <w:sz w:val="27"/>
          <w:szCs w:val="27"/>
          <w:lang w:eastAsia="en-US"/>
        </w:rPr>
        <w:t xml:space="preserve">storic moment, one we have been </w:t>
      </w:r>
      <w:r w:rsidRPr="006F50A9">
        <w:rPr>
          <w:rFonts w:ascii="Adobe-garamonde pro" w:eastAsia="Times New Roman" w:hAnsi="Adobe-garamonde pro" w:cs="Times New Roman"/>
          <w:sz w:val="27"/>
          <w:szCs w:val="27"/>
          <w:lang w:eastAsia="en-US"/>
        </w:rPr>
        <w:t>proud to steer and witness.</w:t>
      </w:r>
    </w:p>
    <w:p w14:paraId="2021FD28" w14:textId="77777777" w:rsidR="00A5754B" w:rsidRDefault="00A5754B" w:rsidP="006F50A9">
      <w:pPr>
        <w:rPr>
          <w:rFonts w:ascii="Adobe-garamonde pro" w:eastAsia="Times New Roman" w:hAnsi="Adobe-garamonde pro" w:cs="Times New Roman"/>
          <w:sz w:val="27"/>
          <w:szCs w:val="27"/>
          <w:lang w:eastAsia="en-US"/>
        </w:rPr>
      </w:pPr>
    </w:p>
    <w:p w14:paraId="2E0CD5C5" w14:textId="0A3C439F" w:rsidR="00A5754B"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First, we are grateful to our signatories for their</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support of this undertaking. We thank the governor</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Maine. And we thank the chiefs of the Houlton</w:t>
      </w:r>
      <w:r w:rsidR="00A5754B">
        <w:rPr>
          <w:rFonts w:ascii="Adobe-garamonde pro" w:eastAsia="Times New Roman" w:hAnsi="Adobe-garamonde pro" w:cs="Times New Roman"/>
          <w:sz w:val="27"/>
          <w:szCs w:val="27"/>
          <w:lang w:eastAsia="en-US"/>
        </w:rPr>
        <w:t xml:space="preserve"> Band of </w:t>
      </w:r>
      <w:r w:rsidRPr="006F50A9">
        <w:rPr>
          <w:rFonts w:ascii="Adobe-garamonde pro" w:eastAsia="Times New Roman" w:hAnsi="Adobe-garamonde pro" w:cs="Times New Roman"/>
          <w:sz w:val="27"/>
          <w:szCs w:val="27"/>
          <w:lang w:eastAsia="en-US"/>
        </w:rPr>
        <w:t xml:space="preserve">Maliseets; the Aroostook Band of </w:t>
      </w:r>
      <w:r w:rsidR="00CE04C2" w:rsidRPr="006F50A9">
        <w:rPr>
          <w:rFonts w:ascii="Adobe-garamonde pro" w:eastAsia="Times New Roman" w:hAnsi="Adobe-garamonde pro" w:cs="Times New Roman"/>
          <w:sz w:val="27"/>
          <w:szCs w:val="27"/>
          <w:lang w:eastAsia="en-US"/>
        </w:rPr>
        <w:t>Micmac</w:t>
      </w:r>
      <w:r w:rsidR="00CE04C2">
        <w:rPr>
          <w:rFonts w:ascii="Adobe-garamonde pro" w:eastAsia="Times New Roman" w:hAnsi="Adobe-garamonde pro" w:cs="Times New Roman"/>
          <w:sz w:val="27"/>
          <w:szCs w:val="27"/>
          <w:lang w:eastAsia="en-US"/>
        </w:rPr>
        <w:t>s</w:t>
      </w:r>
      <w:r w:rsidRPr="006F50A9">
        <w:rPr>
          <w:rFonts w:ascii="Adobe-garamonde pro" w:eastAsia="Times New Roman" w:hAnsi="Adobe-garamonde pro" w:cs="Times New Roman"/>
          <w:sz w:val="27"/>
          <w:szCs w:val="27"/>
          <w:lang w:eastAsia="en-US"/>
        </w:rPr>
        <w: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the Passamaquoddy governments of Sipayik (Pleasant Point) and Motahkomikuk (Indian Township); and the Penobscot Nation, who represent the approximately 8,000 Native people in Maine known collectively as the Wabanaki. </w:t>
      </w:r>
    </w:p>
    <w:p w14:paraId="4FDB085C" w14:textId="77777777" w:rsidR="00A5754B" w:rsidRDefault="00A5754B" w:rsidP="006F50A9">
      <w:pPr>
        <w:rPr>
          <w:rFonts w:ascii="Adobe-garamonde pro" w:eastAsia="Times New Roman" w:hAnsi="Adobe-garamonde pro" w:cs="Times New Roman"/>
          <w:sz w:val="27"/>
          <w:szCs w:val="27"/>
          <w:lang w:eastAsia="en-US"/>
        </w:rPr>
      </w:pPr>
    </w:p>
    <w:p w14:paraId="20DC814C" w14:textId="1F142806" w:rsidR="00A5754B"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We also need to extend our deepest gratitude to the hundreds of men and women who came forward to share their truths. We honor all who participated</w:t>
      </w:r>
      <w:r w:rsidR="009A1B5E">
        <w:rPr>
          <w:rFonts w:ascii="Adobe-garamonde pro" w:eastAsia="Times New Roman" w:hAnsi="Adobe-garamonde pro" w:cs="Times New Roman" w:hint="eastAsia"/>
          <w:sz w:val="27"/>
          <w:szCs w:val="27"/>
          <w:lang w:eastAsia="en-US"/>
        </w:rPr>
        <w:t>…</w:t>
      </w:r>
      <w:r w:rsidR="009A1B5E">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These brave people took part in an experience that was freighted with both hope and anxiety, and whose outcome could not be predicted. </w:t>
      </w:r>
    </w:p>
    <w:p w14:paraId="61365805" w14:textId="77777777" w:rsidR="00A5754B" w:rsidRDefault="00A5754B" w:rsidP="006F50A9">
      <w:pPr>
        <w:rPr>
          <w:rFonts w:ascii="Adobe-garamonde pro" w:eastAsia="Times New Roman" w:hAnsi="Adobe-garamonde pro" w:cs="Times New Roman"/>
          <w:sz w:val="27"/>
          <w:szCs w:val="27"/>
          <w:lang w:eastAsia="en-US"/>
        </w:rPr>
      </w:pPr>
    </w:p>
    <w:p w14:paraId="0840E8D5" w14:textId="77777777" w:rsidR="009A1B5E"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What we learned in the last 27 months is sobering and powerful. Wabanaki children in Maine have entered foster care on average at 5.1 times the rate of non</w:t>
      </w:r>
      <w:r w:rsidR="00A5754B">
        <w:rPr>
          <w:rFonts w:ascii="Adobe-garamonde pro" w:eastAsia="Times New Roman" w:hAnsi="Adobe-garamonde pro" w:cs="Times New Roman"/>
          <w:sz w:val="27"/>
          <w:szCs w:val="27"/>
          <w:lang w:eastAsia="en-US"/>
        </w:rPr>
        <w:t>-</w:t>
      </w:r>
      <w:r w:rsidRPr="006F50A9">
        <w:rPr>
          <w:rFonts w:ascii="Adobe-garamonde pro" w:eastAsia="Times New Roman" w:hAnsi="Adobe-garamonde pro" w:cs="Times New Roman"/>
          <w:sz w:val="27"/>
          <w:szCs w:val="27"/>
          <w:lang w:eastAsia="en-US"/>
        </w:rPr>
        <w:t>Native children during the past 13 years. In addition, federal reviews in 2006 and 2009 indicate that sometimes up to half of all children coming into care do not have their Native heritage verified. The state thus must still make strides to ensure full compliance with the Indian Child Welfare Act (ICWA). This federal legislation, passed in 1978, created a higher standard for removing Native children from their homes, in an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effort to help Native people maintain critical cultural</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and linguistic ties to kin and tribe. ICWA can also be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viewed as an effort to stem the displacement of Nativ</w:t>
      </w:r>
      <w:r w:rsidR="00A5754B">
        <w:rPr>
          <w:rFonts w:ascii="Adobe-garamonde pro" w:eastAsia="Times New Roman" w:hAnsi="Adobe-garamonde pro" w:cs="Times New Roman"/>
          <w:sz w:val="27"/>
          <w:szCs w:val="27"/>
          <w:lang w:eastAsia="en-US"/>
        </w:rPr>
        <w:t xml:space="preserve">e </w:t>
      </w:r>
      <w:r w:rsidRPr="006F50A9">
        <w:rPr>
          <w:rFonts w:ascii="Adobe-garamonde pro" w:eastAsia="Times New Roman" w:hAnsi="Adobe-garamonde pro" w:cs="Times New Roman"/>
          <w:sz w:val="27"/>
          <w:szCs w:val="27"/>
          <w:lang w:eastAsia="en-US"/>
        </w:rPr>
        <w:t>children from their communities, in the recognition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that every child’s separation from her culture engenders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further loss for her people.</w:t>
      </w:r>
    </w:p>
    <w:p w14:paraId="4E0AA09F" w14:textId="3D30E655" w:rsidR="006F50A9" w:rsidRPr="006F50A9"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lastRenderedPageBreak/>
        <w:t>From our perspective, t</w:t>
      </w:r>
      <w:r w:rsidR="00A5754B">
        <w:rPr>
          <w:rFonts w:ascii="Adobe-garamonde pro" w:eastAsia="Times New Roman" w:hAnsi="Adobe-garamonde pro" w:cs="Times New Roman"/>
          <w:sz w:val="27"/>
          <w:szCs w:val="27"/>
          <w:lang w:eastAsia="en-US"/>
        </w:rPr>
        <w:t xml:space="preserve">o improve Native child welfare, </w:t>
      </w:r>
      <w:r w:rsidRPr="006F50A9">
        <w:rPr>
          <w:rFonts w:ascii="Adobe-garamonde pro" w:eastAsia="Times New Roman" w:hAnsi="Adobe-garamonde pro" w:cs="Times New Roman"/>
          <w:sz w:val="27"/>
          <w:szCs w:val="27"/>
          <w:lang w:eastAsia="en-US"/>
        </w:rPr>
        <w:t>Maine and the tribes must continue to confront:</w:t>
      </w:r>
    </w:p>
    <w:p w14:paraId="69B8C64D" w14:textId="35C2855A" w:rsidR="006F50A9" w:rsidRPr="006F50A9" w:rsidRDefault="006F50A9" w:rsidP="00CE04C2">
      <w:pPr>
        <w:ind w:left="72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1. Underlying racism stil</w:t>
      </w:r>
      <w:r w:rsidR="00A5754B">
        <w:rPr>
          <w:rFonts w:ascii="Adobe-garamonde pro" w:eastAsia="Times New Roman" w:hAnsi="Adobe-garamonde pro" w:cs="Times New Roman"/>
          <w:sz w:val="27"/>
          <w:szCs w:val="27"/>
          <w:lang w:eastAsia="en-US"/>
        </w:rPr>
        <w:t xml:space="preserve">l at work in state institutions </w:t>
      </w:r>
      <w:r w:rsidRPr="006F50A9">
        <w:rPr>
          <w:rFonts w:ascii="Adobe-garamonde pro" w:eastAsia="Times New Roman" w:hAnsi="Adobe-garamonde pro" w:cs="Times New Roman"/>
          <w:sz w:val="27"/>
          <w:szCs w:val="27"/>
          <w:lang w:eastAsia="en-US"/>
        </w:rPr>
        <w:t>and the public</w:t>
      </w:r>
    </w:p>
    <w:p w14:paraId="129C86FD" w14:textId="16D0A136" w:rsidR="006F50A9" w:rsidRPr="006F50A9" w:rsidRDefault="006F50A9" w:rsidP="00CE04C2">
      <w:pPr>
        <w:ind w:left="72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2. Ongoing impact of historical trauma, also known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as intergenerational trauma, on Wabanaki people</w:t>
      </w:r>
      <w:r w:rsidR="00A5754B">
        <w:rPr>
          <w:rFonts w:ascii="Adobe-garamonde pro" w:eastAsia="Times New Roman" w:hAnsi="Adobe-garamonde pro" w:cs="Times New Roman"/>
          <w:sz w:val="27"/>
          <w:szCs w:val="27"/>
          <w:lang w:eastAsia="en-US"/>
        </w:rPr>
        <w:t xml:space="preserve"> t</w:t>
      </w:r>
      <w:r w:rsidRPr="006F50A9">
        <w:rPr>
          <w:rFonts w:ascii="Adobe-garamonde pro" w:eastAsia="Times New Roman" w:hAnsi="Adobe-garamonde pro" w:cs="Times New Roman"/>
          <w:sz w:val="27"/>
          <w:szCs w:val="27"/>
          <w:lang w:eastAsia="en-US"/>
        </w:rPr>
        <w:t xml:space="preserve">hat influences the </w:t>
      </w:r>
      <w:proofErr w:type="gramStart"/>
      <w:r w:rsidRPr="006F50A9">
        <w:rPr>
          <w:rFonts w:ascii="Adobe-garamonde pro" w:eastAsia="Times New Roman" w:hAnsi="Adobe-garamonde pro" w:cs="Times New Roman"/>
          <w:sz w:val="27"/>
          <w:szCs w:val="27"/>
          <w:lang w:eastAsia="en-US"/>
        </w:rPr>
        <w:t>well-being</w:t>
      </w:r>
      <w:proofErr w:type="gramEnd"/>
      <w:r w:rsidRPr="006F50A9">
        <w:rPr>
          <w:rFonts w:ascii="Adobe-garamonde pro" w:eastAsia="Times New Roman" w:hAnsi="Adobe-garamonde pro" w:cs="Times New Roman"/>
          <w:sz w:val="27"/>
          <w:szCs w:val="27"/>
          <w:lang w:eastAsia="en-US"/>
        </w:rPr>
        <w:t xml:space="preserve"> of individuals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communities</w:t>
      </w:r>
    </w:p>
    <w:p w14:paraId="2188C445" w14:textId="20DD18F9" w:rsidR="006F50A9" w:rsidRPr="006F50A9" w:rsidRDefault="006F50A9" w:rsidP="00CE04C2">
      <w:pPr>
        <w:ind w:left="72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3. Differing interpreta</w:t>
      </w:r>
      <w:r w:rsidR="00A5754B">
        <w:rPr>
          <w:rFonts w:ascii="Adobe-garamonde pro" w:eastAsia="Times New Roman" w:hAnsi="Adobe-garamonde pro" w:cs="Times New Roman"/>
          <w:sz w:val="27"/>
          <w:szCs w:val="27"/>
          <w:lang w:eastAsia="en-US"/>
        </w:rPr>
        <w:t xml:space="preserve">tions of tribal sovereignty and </w:t>
      </w:r>
      <w:r w:rsidRPr="006F50A9">
        <w:rPr>
          <w:rFonts w:ascii="Adobe-garamonde pro" w:eastAsia="Times New Roman" w:hAnsi="Adobe-garamonde pro" w:cs="Times New Roman"/>
          <w:sz w:val="27"/>
          <w:szCs w:val="27"/>
          <w:lang w:eastAsia="en-US"/>
        </w:rPr>
        <w:t>jurisdiction that make encounters between the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tribes and the state contentious</w:t>
      </w:r>
    </w:p>
    <w:p w14:paraId="5D13C659" w14:textId="77777777" w:rsidR="00A5754B" w:rsidRDefault="00A5754B" w:rsidP="006F50A9">
      <w:pPr>
        <w:rPr>
          <w:rFonts w:ascii="Adobe-garamonde pro" w:eastAsia="Times New Roman" w:hAnsi="Adobe-garamonde pro" w:cs="Times New Roman"/>
          <w:sz w:val="27"/>
          <w:szCs w:val="27"/>
          <w:lang w:eastAsia="en-US"/>
        </w:rPr>
      </w:pPr>
    </w:p>
    <w:p w14:paraId="1BE438A9" w14:textId="490B492A" w:rsidR="006F50A9" w:rsidRPr="006F50A9"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We further assert that these conditions and the fact</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disproportionate entry into care can be held within</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context of continued cultural genocide, as defined</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by the Convention on the Prevention and Punishment</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the Crime of Genocide, adopted by the United</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Nations General Assembly in 1948. In particular, the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convention notes that genocide </w:t>
      </w:r>
      <w:proofErr w:type="gramStart"/>
      <w:r w:rsidRPr="006F50A9">
        <w:rPr>
          <w:rFonts w:ascii="Adobe-garamonde pro" w:eastAsia="Times New Roman" w:hAnsi="Adobe-garamonde pro" w:cs="Times New Roman"/>
          <w:sz w:val="27"/>
          <w:szCs w:val="27"/>
          <w:lang w:eastAsia="en-US"/>
        </w:rPr>
        <w:t>means</w:t>
      </w:r>
      <w:proofErr w:type="gramEnd"/>
      <w:r w:rsidRPr="006F50A9">
        <w:rPr>
          <w:rFonts w:ascii="Adobe-garamonde pro" w:eastAsia="Times New Roman" w:hAnsi="Adobe-garamonde pro" w:cs="Times New Roman"/>
          <w:sz w:val="27"/>
          <w:szCs w:val="27"/>
          <w:lang w:eastAsia="en-US"/>
        </w:rPr>
        <w:t xml:space="preserve"> “any of the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following acts committed with intent to destroy, in</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whole or in part, a national, ethnical, racial or religious</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group.” We posit that Article 2, Sections b and e – “Causing serious bodily or mental harm to members of</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group” and “Forcibly transferring children of the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group to another group” – apply to what Wabanaki</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communities face here in Maine.</w:t>
      </w:r>
    </w:p>
    <w:p w14:paraId="3E9F0D54" w14:textId="77777777" w:rsidR="00A5754B" w:rsidRDefault="00A5754B" w:rsidP="006F50A9">
      <w:pPr>
        <w:rPr>
          <w:rFonts w:ascii="Adobe-garamonde pro" w:eastAsia="Times New Roman" w:hAnsi="Adobe-garamonde pro" w:cs="Times New Roman"/>
          <w:sz w:val="27"/>
          <w:szCs w:val="27"/>
          <w:lang w:eastAsia="en-US"/>
        </w:rPr>
      </w:pPr>
    </w:p>
    <w:p w14:paraId="551FAB0B" w14:textId="5165A889" w:rsidR="006F50A9" w:rsidRPr="006F50A9" w:rsidRDefault="006F50A9" w:rsidP="00CE04C2">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Not everyone will share our interpretation. But it</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would violate the terms of our mandate should we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fail to respond to what we had seen and how we came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to understand it. Nor does silence serve to advance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relationships an</w:t>
      </w:r>
      <w:r w:rsidR="00CE04C2">
        <w:rPr>
          <w:rFonts w:ascii="Adobe-garamonde pro" w:eastAsia="Times New Roman" w:hAnsi="Adobe-garamonde pro" w:cs="Times New Roman"/>
          <w:sz w:val="27"/>
          <w:szCs w:val="27"/>
          <w:lang w:eastAsia="en-US"/>
        </w:rPr>
        <w:t xml:space="preserve">d engagement that make concrete </w:t>
      </w:r>
      <w:r w:rsidRPr="006F50A9">
        <w:rPr>
          <w:rFonts w:ascii="Adobe-garamonde pro" w:eastAsia="Times New Roman" w:hAnsi="Adobe-garamonde pro" w:cs="Times New Roman"/>
          <w:sz w:val="27"/>
          <w:szCs w:val="27"/>
          <w:lang w:eastAsia="en-US"/>
        </w:rPr>
        <w:t xml:space="preserve">progress possible. </w:t>
      </w:r>
    </w:p>
    <w:p w14:paraId="06262814" w14:textId="77777777" w:rsidR="00A5754B" w:rsidRDefault="00A5754B" w:rsidP="006F50A9">
      <w:pPr>
        <w:widowControl/>
        <w:suppressAutoHyphens w:val="0"/>
        <w:rPr>
          <w:rFonts w:ascii="Adobe-garamonde pro" w:eastAsia="Times New Roman" w:hAnsi="Adobe-garamonde pro" w:cs="Times New Roman"/>
          <w:sz w:val="27"/>
          <w:szCs w:val="27"/>
          <w:lang w:eastAsia="en-US"/>
        </w:rPr>
      </w:pPr>
    </w:p>
    <w:p w14:paraId="41252BBE" w14:textId="15771003" w:rsidR="00A5754B"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Without the evocation of root issues and the naming of both past harms and hopes for what’s to come, practical suggestions for change may remedy certain problems while leaving the hardest ones unresolved. Not acknowledging these complexities hurts not only Wabanaki families and others directly involved in child welfare, but to some d</w:t>
      </w:r>
      <w:r w:rsidR="009A1B5E">
        <w:rPr>
          <w:rFonts w:ascii="Adobe-garamonde pro" w:eastAsia="Times New Roman" w:hAnsi="Adobe-garamonde pro" w:cs="Times New Roman"/>
          <w:sz w:val="27"/>
          <w:szCs w:val="27"/>
          <w:lang w:eastAsia="en-US"/>
        </w:rPr>
        <w:t>egree, all who call Maine home</w:t>
      </w:r>
      <w:r w:rsidR="009A1B5E">
        <w:rPr>
          <w:rFonts w:ascii="Adobe-garamonde pro" w:eastAsia="Times New Roman" w:hAnsi="Adobe-garamonde pro" w:cs="Times New Roman" w:hint="eastAsia"/>
          <w:sz w:val="27"/>
          <w:szCs w:val="27"/>
          <w:lang w:eastAsia="en-US"/>
        </w:rPr>
        <w:t>…</w:t>
      </w:r>
      <w:r w:rsidR="009A1B5E">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We have heard the voices of the many who spoke with us and to remain quiet is to continue to perpetrate harms that must be known. Consider this report as a step toward refusing that silence and continuing this conversation, that will, we hope, like all the best communication, offer ample time</w:t>
      </w:r>
      <w:r w:rsidR="0054080E">
        <w:rPr>
          <w:rFonts w:ascii="Adobe-garamonde pro" w:eastAsia="Times New Roman" w:hAnsi="Adobe-garamonde pro" w:cs="Times New Roman"/>
          <w:sz w:val="27"/>
          <w:szCs w:val="27"/>
          <w:lang w:eastAsia="en-US"/>
        </w:rPr>
        <w:t xml:space="preserve"> for everyone to simply listen.</w:t>
      </w:r>
    </w:p>
    <w:p w14:paraId="4545143C" w14:textId="77777777" w:rsidR="00A5754B" w:rsidRDefault="00A5754B" w:rsidP="006F50A9">
      <w:pPr>
        <w:widowControl/>
        <w:suppressAutoHyphens w:val="0"/>
        <w:rPr>
          <w:rFonts w:ascii="Adobe-garamonde pro" w:eastAsia="Times New Roman" w:hAnsi="Adobe-garamonde pro" w:cs="Times New Roman"/>
          <w:sz w:val="27"/>
          <w:szCs w:val="27"/>
          <w:lang w:eastAsia="en-US"/>
        </w:rPr>
      </w:pPr>
    </w:p>
    <w:p w14:paraId="44FAF16B" w14:textId="777777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Sincerely, </w:t>
      </w:r>
    </w:p>
    <w:p w14:paraId="7B66DAA6" w14:textId="77777777" w:rsidR="001E0849"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Matthew Dunlap, gkisedtanamoogk, Gail </w:t>
      </w:r>
      <w:proofErr w:type="spellStart"/>
      <w:r w:rsidRPr="006F50A9">
        <w:rPr>
          <w:rFonts w:ascii="Adobe-garamonde pro" w:eastAsia="Times New Roman" w:hAnsi="Adobe-garamonde pro" w:cs="Times New Roman"/>
          <w:sz w:val="27"/>
          <w:szCs w:val="27"/>
          <w:lang w:eastAsia="en-US"/>
        </w:rPr>
        <w:t>Werrbach</w:t>
      </w:r>
      <w:proofErr w:type="spellEnd"/>
      <w:r w:rsidRPr="006F50A9">
        <w:rPr>
          <w:rFonts w:ascii="Adobe-garamonde pro" w:eastAsia="Times New Roman" w:hAnsi="Adobe-garamonde pro" w:cs="Times New Roman"/>
          <w:sz w:val="27"/>
          <w:szCs w:val="27"/>
          <w:lang w:eastAsia="en-US"/>
        </w:rPr>
        <w:t xml:space="preserve">, </w:t>
      </w:r>
    </w:p>
    <w:p w14:paraId="7BCCF7C6" w14:textId="0CBF5A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Sandy White Hawk </w:t>
      </w:r>
      <w:bookmarkStart w:id="0" w:name="_GoBack"/>
      <w:bookmarkEnd w:id="0"/>
      <w:r w:rsidRPr="006F50A9">
        <w:rPr>
          <w:rFonts w:ascii="Adobe-garamonde pro" w:eastAsia="Times New Roman" w:hAnsi="Adobe-garamonde pro" w:cs="Times New Roman"/>
          <w:sz w:val="27"/>
          <w:szCs w:val="27"/>
          <w:lang w:eastAsia="en-US"/>
        </w:rPr>
        <w:t xml:space="preserve">and Carol </w:t>
      </w:r>
      <w:proofErr w:type="spellStart"/>
      <w:r w:rsidRPr="006F50A9">
        <w:rPr>
          <w:rFonts w:ascii="Adobe-garamonde pro" w:eastAsia="Times New Roman" w:hAnsi="Adobe-garamonde pro" w:cs="Times New Roman"/>
          <w:sz w:val="27"/>
          <w:szCs w:val="27"/>
          <w:lang w:eastAsia="en-US"/>
        </w:rPr>
        <w:t>Wishcamper</w:t>
      </w:r>
      <w:proofErr w:type="spellEnd"/>
      <w:r w:rsidRPr="006F50A9">
        <w:rPr>
          <w:rFonts w:ascii="Adobe-garamonde pro" w:eastAsia="Times New Roman" w:hAnsi="Adobe-garamonde pro" w:cs="Times New Roman"/>
          <w:sz w:val="27"/>
          <w:szCs w:val="27"/>
          <w:lang w:eastAsia="en-US"/>
        </w:rPr>
        <w:t xml:space="preserve"> </w:t>
      </w:r>
    </w:p>
    <w:p w14:paraId="1F85A7F7" w14:textId="777777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Commissioners </w:t>
      </w:r>
    </w:p>
    <w:p w14:paraId="63557F3E" w14:textId="777777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Maine Wabanaki-State Child Welfare Truth &amp; Reconciliation Commission </w:t>
      </w:r>
    </w:p>
    <w:p w14:paraId="3CD9778D" w14:textId="7C219896" w:rsidR="00D22C2C" w:rsidRPr="006F50A9" w:rsidRDefault="006F50A9" w:rsidP="009A1B5E">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June 2015</w:t>
      </w:r>
    </w:p>
    <w:sectPr w:rsidR="00D22C2C" w:rsidRPr="006F50A9">
      <w:headerReference w:type="default" r:id="rId9"/>
      <w:footerReference w:type="default" r:id="rId10"/>
      <w:pgSz w:w="12240" w:h="15840"/>
      <w:pgMar w:top="1440" w:right="1440" w:bottom="1440" w:left="1530"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0A39" w14:textId="77777777" w:rsidR="009A1B5E" w:rsidRDefault="009A1B5E">
      <w:r>
        <w:separator/>
      </w:r>
    </w:p>
  </w:endnote>
  <w:endnote w:type="continuationSeparator" w:id="0">
    <w:p w14:paraId="411F8B8C" w14:textId="77777777" w:rsidR="009A1B5E" w:rsidRDefault="009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obe-garamonde pro">
    <w:altName w:val="Times New Roman"/>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A476" w14:textId="43BB1AB0" w:rsidR="009A1B5E" w:rsidRPr="006F50A9" w:rsidRDefault="009A1B5E" w:rsidP="006F50A9">
    <w:pPr>
      <w:pStyle w:val="Footer"/>
      <w:jc w:val="center"/>
    </w:pPr>
    <w:r w:rsidRPr="006F50A9">
      <w:rPr>
        <w:rFonts w:ascii="Adobe Garamond Pro" w:hAnsi="Adobe Garamond Pro"/>
      </w:rPr>
      <w:t>http://upstanderproject.org/firstlight/trc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08E2" w14:textId="77777777" w:rsidR="009A1B5E" w:rsidRDefault="009A1B5E">
      <w:r>
        <w:separator/>
      </w:r>
    </w:p>
  </w:footnote>
  <w:footnote w:type="continuationSeparator" w:id="0">
    <w:p w14:paraId="34C2839C" w14:textId="77777777" w:rsidR="009A1B5E" w:rsidRDefault="009A1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2238" w14:textId="48EA2590" w:rsidR="009A1B5E" w:rsidRPr="002406F4" w:rsidRDefault="009A1B5E" w:rsidP="002406F4">
    <w:pPr>
      <w:pStyle w:val="Header"/>
      <w:tabs>
        <w:tab w:val="left" w:pos="2976"/>
        <w:tab w:val="center" w:pos="5332"/>
        <w:tab w:val="right" w:pos="8505"/>
      </w:tabs>
      <w:ind w:left="5040" w:right="-999"/>
      <w:jc w:val="center"/>
    </w:pPr>
    <w:r>
      <w:rPr>
        <w:noProof/>
        <w:lang w:eastAsia="en-US"/>
      </w:rPr>
      <w:drawing>
        <wp:inline distT="0" distB="0" distL="0" distR="0" wp14:anchorId="52E5CF91" wp14:editId="4A65E7A2">
          <wp:extent cx="1953216" cy="502920"/>
          <wp:effectExtent l="0" t="0" r="3175" b="5080"/>
          <wp:docPr id="1"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429FA6F2" w14:textId="42741C1A" w:rsidR="009A1B5E" w:rsidRDefault="001E0849" w:rsidP="001E0849">
    <w:pPr>
      <w:pStyle w:val="Header"/>
      <w:tabs>
        <w:tab w:val="left" w:pos="1152"/>
      </w:tabs>
      <w:ind w:left="5760"/>
      <w:rPr>
        <w:rFonts w:ascii="Arial Black" w:eastAsia="Lucida Grande" w:hAnsi="Arial Black" w:cs="Lucida Grande"/>
        <w:b/>
        <w:color w:val="000000"/>
      </w:rPr>
    </w:pPr>
    <w:r>
      <w:rPr>
        <w:rFonts w:ascii="Arial Black" w:eastAsia="Lucida Grande" w:hAnsi="Arial Black" w:cs="Lucida Grande"/>
        <w:b/>
        <w:color w:val="000000"/>
      </w:rPr>
      <w:t xml:space="preserve">    </w:t>
    </w:r>
    <w:r w:rsidR="009A1B5E">
      <w:rPr>
        <w:rFonts w:ascii="Arial Black" w:eastAsia="Lucida Grande" w:hAnsi="Arial Black" w:cs="Lucida Grande"/>
        <w:b/>
        <w:color w:val="000000"/>
      </w:rPr>
      <w:t>The Commission</w:t>
    </w:r>
  </w:p>
  <w:p w14:paraId="59AFEA3D" w14:textId="77777777" w:rsidR="009A1B5E" w:rsidRPr="0029799D" w:rsidRDefault="009A1B5E" w:rsidP="006F50A9">
    <w:pPr>
      <w:pStyle w:val="Header"/>
      <w:tabs>
        <w:tab w:val="left" w:pos="1152"/>
      </w:tabs>
      <w:ind w:left="5760"/>
      <w:jc w:val="center"/>
      <w:rPr>
        <w:rFonts w:ascii="Arial Black" w:eastAsia="Lucida Grande" w:hAnsi="Arial Black" w:cs="Lucida Grande"/>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159"/>
    <w:multiLevelType w:val="multilevel"/>
    <w:tmpl w:val="B8C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F"/>
    <w:rsid w:val="0000366C"/>
    <w:rsid w:val="00005BBF"/>
    <w:rsid w:val="00034493"/>
    <w:rsid w:val="00082209"/>
    <w:rsid w:val="000B402B"/>
    <w:rsid w:val="000C1828"/>
    <w:rsid w:val="000D4B7D"/>
    <w:rsid w:val="000F1813"/>
    <w:rsid w:val="00107B6B"/>
    <w:rsid w:val="001D56C7"/>
    <w:rsid w:val="001E0849"/>
    <w:rsid w:val="00235135"/>
    <w:rsid w:val="002406F4"/>
    <w:rsid w:val="00241BF9"/>
    <w:rsid w:val="00256C5A"/>
    <w:rsid w:val="00257093"/>
    <w:rsid w:val="0029799D"/>
    <w:rsid w:val="00297C3B"/>
    <w:rsid w:val="002A15CE"/>
    <w:rsid w:val="002C28E9"/>
    <w:rsid w:val="002D44D6"/>
    <w:rsid w:val="002E0A07"/>
    <w:rsid w:val="002F3DC0"/>
    <w:rsid w:val="002F6AE9"/>
    <w:rsid w:val="00316F72"/>
    <w:rsid w:val="003553B9"/>
    <w:rsid w:val="0038046C"/>
    <w:rsid w:val="00382EA2"/>
    <w:rsid w:val="00426294"/>
    <w:rsid w:val="004339F7"/>
    <w:rsid w:val="004514BF"/>
    <w:rsid w:val="0045720C"/>
    <w:rsid w:val="00526BDD"/>
    <w:rsid w:val="0054080E"/>
    <w:rsid w:val="005477AF"/>
    <w:rsid w:val="00552862"/>
    <w:rsid w:val="0059578C"/>
    <w:rsid w:val="005E1275"/>
    <w:rsid w:val="005F190C"/>
    <w:rsid w:val="00612C63"/>
    <w:rsid w:val="006448A2"/>
    <w:rsid w:val="00656E7B"/>
    <w:rsid w:val="00670708"/>
    <w:rsid w:val="00692D57"/>
    <w:rsid w:val="00694ECD"/>
    <w:rsid w:val="006F50A9"/>
    <w:rsid w:val="00706387"/>
    <w:rsid w:val="007107AC"/>
    <w:rsid w:val="00757569"/>
    <w:rsid w:val="008132D6"/>
    <w:rsid w:val="00814DDC"/>
    <w:rsid w:val="0081508E"/>
    <w:rsid w:val="0082376E"/>
    <w:rsid w:val="008C2778"/>
    <w:rsid w:val="008D0CE7"/>
    <w:rsid w:val="008F575A"/>
    <w:rsid w:val="009A1B5E"/>
    <w:rsid w:val="009F2182"/>
    <w:rsid w:val="00A35414"/>
    <w:rsid w:val="00A5754B"/>
    <w:rsid w:val="00A72849"/>
    <w:rsid w:val="00A76170"/>
    <w:rsid w:val="00A7713D"/>
    <w:rsid w:val="00B136F4"/>
    <w:rsid w:val="00B34F1C"/>
    <w:rsid w:val="00B637AF"/>
    <w:rsid w:val="00B80695"/>
    <w:rsid w:val="00BC4A21"/>
    <w:rsid w:val="00BF1559"/>
    <w:rsid w:val="00BF3D2B"/>
    <w:rsid w:val="00C05AE7"/>
    <w:rsid w:val="00CC3DC4"/>
    <w:rsid w:val="00CE04C2"/>
    <w:rsid w:val="00CE4391"/>
    <w:rsid w:val="00D21CF6"/>
    <w:rsid w:val="00D22C2C"/>
    <w:rsid w:val="00D71D73"/>
    <w:rsid w:val="00DA082C"/>
    <w:rsid w:val="00E424EC"/>
    <w:rsid w:val="00EC251B"/>
    <w:rsid w:val="00ED35C8"/>
    <w:rsid w:val="00F61576"/>
    <w:rsid w:val="00F71156"/>
    <w:rsid w:val="00FF441B"/>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uiPriority w:val="34"/>
    <w:qFormat/>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uiPriority w:val="34"/>
    <w:qFormat/>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579">
      <w:bodyDiv w:val="1"/>
      <w:marLeft w:val="0"/>
      <w:marRight w:val="0"/>
      <w:marTop w:val="0"/>
      <w:marBottom w:val="0"/>
      <w:divBdr>
        <w:top w:val="none" w:sz="0" w:space="0" w:color="auto"/>
        <w:left w:val="none" w:sz="0" w:space="0" w:color="auto"/>
        <w:bottom w:val="none" w:sz="0" w:space="0" w:color="auto"/>
        <w:right w:val="none" w:sz="0" w:space="0" w:color="auto"/>
      </w:divBdr>
    </w:div>
    <w:div w:id="368453621">
      <w:bodyDiv w:val="1"/>
      <w:marLeft w:val="0"/>
      <w:marRight w:val="0"/>
      <w:marTop w:val="0"/>
      <w:marBottom w:val="0"/>
      <w:divBdr>
        <w:top w:val="none" w:sz="0" w:space="0" w:color="auto"/>
        <w:left w:val="none" w:sz="0" w:space="0" w:color="auto"/>
        <w:bottom w:val="none" w:sz="0" w:space="0" w:color="auto"/>
        <w:right w:val="none" w:sz="0" w:space="0" w:color="auto"/>
      </w:divBdr>
    </w:div>
    <w:div w:id="498623386">
      <w:bodyDiv w:val="1"/>
      <w:marLeft w:val="0"/>
      <w:marRight w:val="0"/>
      <w:marTop w:val="0"/>
      <w:marBottom w:val="0"/>
      <w:divBdr>
        <w:top w:val="none" w:sz="0" w:space="0" w:color="auto"/>
        <w:left w:val="none" w:sz="0" w:space="0" w:color="auto"/>
        <w:bottom w:val="none" w:sz="0" w:space="0" w:color="auto"/>
        <w:right w:val="none" w:sz="0" w:space="0" w:color="auto"/>
      </w:divBdr>
    </w:div>
    <w:div w:id="583297013">
      <w:bodyDiv w:val="1"/>
      <w:marLeft w:val="0"/>
      <w:marRight w:val="0"/>
      <w:marTop w:val="0"/>
      <w:marBottom w:val="0"/>
      <w:divBdr>
        <w:top w:val="none" w:sz="0" w:space="0" w:color="auto"/>
        <w:left w:val="none" w:sz="0" w:space="0" w:color="auto"/>
        <w:bottom w:val="none" w:sz="0" w:space="0" w:color="auto"/>
        <w:right w:val="none" w:sz="0" w:space="0" w:color="auto"/>
      </w:divBdr>
    </w:div>
    <w:div w:id="653677733">
      <w:bodyDiv w:val="1"/>
      <w:marLeft w:val="0"/>
      <w:marRight w:val="0"/>
      <w:marTop w:val="0"/>
      <w:marBottom w:val="0"/>
      <w:divBdr>
        <w:top w:val="none" w:sz="0" w:space="0" w:color="auto"/>
        <w:left w:val="none" w:sz="0" w:space="0" w:color="auto"/>
        <w:bottom w:val="none" w:sz="0" w:space="0" w:color="auto"/>
        <w:right w:val="none" w:sz="0" w:space="0" w:color="auto"/>
      </w:divBdr>
    </w:div>
    <w:div w:id="843908096">
      <w:bodyDiv w:val="1"/>
      <w:marLeft w:val="0"/>
      <w:marRight w:val="0"/>
      <w:marTop w:val="0"/>
      <w:marBottom w:val="0"/>
      <w:divBdr>
        <w:top w:val="none" w:sz="0" w:space="0" w:color="auto"/>
        <w:left w:val="none" w:sz="0" w:space="0" w:color="auto"/>
        <w:bottom w:val="none" w:sz="0" w:space="0" w:color="auto"/>
        <w:right w:val="none" w:sz="0" w:space="0" w:color="auto"/>
      </w:divBdr>
    </w:div>
    <w:div w:id="857621724">
      <w:bodyDiv w:val="1"/>
      <w:marLeft w:val="0"/>
      <w:marRight w:val="0"/>
      <w:marTop w:val="0"/>
      <w:marBottom w:val="0"/>
      <w:divBdr>
        <w:top w:val="none" w:sz="0" w:space="0" w:color="auto"/>
        <w:left w:val="none" w:sz="0" w:space="0" w:color="auto"/>
        <w:bottom w:val="none" w:sz="0" w:space="0" w:color="auto"/>
        <w:right w:val="none" w:sz="0" w:space="0" w:color="auto"/>
      </w:divBdr>
    </w:div>
    <w:div w:id="863590824">
      <w:bodyDiv w:val="1"/>
      <w:marLeft w:val="0"/>
      <w:marRight w:val="0"/>
      <w:marTop w:val="0"/>
      <w:marBottom w:val="0"/>
      <w:divBdr>
        <w:top w:val="none" w:sz="0" w:space="0" w:color="auto"/>
        <w:left w:val="none" w:sz="0" w:space="0" w:color="auto"/>
        <w:bottom w:val="none" w:sz="0" w:space="0" w:color="auto"/>
        <w:right w:val="none" w:sz="0" w:space="0" w:color="auto"/>
      </w:divBdr>
    </w:div>
    <w:div w:id="1009912435">
      <w:bodyDiv w:val="1"/>
      <w:marLeft w:val="0"/>
      <w:marRight w:val="0"/>
      <w:marTop w:val="0"/>
      <w:marBottom w:val="0"/>
      <w:divBdr>
        <w:top w:val="none" w:sz="0" w:space="0" w:color="auto"/>
        <w:left w:val="none" w:sz="0" w:space="0" w:color="auto"/>
        <w:bottom w:val="none" w:sz="0" w:space="0" w:color="auto"/>
        <w:right w:val="none" w:sz="0" w:space="0" w:color="auto"/>
      </w:divBdr>
    </w:div>
    <w:div w:id="1126239280">
      <w:bodyDiv w:val="1"/>
      <w:marLeft w:val="0"/>
      <w:marRight w:val="0"/>
      <w:marTop w:val="0"/>
      <w:marBottom w:val="0"/>
      <w:divBdr>
        <w:top w:val="none" w:sz="0" w:space="0" w:color="auto"/>
        <w:left w:val="none" w:sz="0" w:space="0" w:color="auto"/>
        <w:bottom w:val="none" w:sz="0" w:space="0" w:color="auto"/>
        <w:right w:val="none" w:sz="0" w:space="0" w:color="auto"/>
      </w:divBdr>
    </w:div>
    <w:div w:id="1442921011">
      <w:bodyDiv w:val="1"/>
      <w:marLeft w:val="0"/>
      <w:marRight w:val="0"/>
      <w:marTop w:val="0"/>
      <w:marBottom w:val="0"/>
      <w:divBdr>
        <w:top w:val="none" w:sz="0" w:space="0" w:color="auto"/>
        <w:left w:val="none" w:sz="0" w:space="0" w:color="auto"/>
        <w:bottom w:val="none" w:sz="0" w:space="0" w:color="auto"/>
        <w:right w:val="none" w:sz="0" w:space="0" w:color="auto"/>
      </w:divBdr>
    </w:div>
    <w:div w:id="1616520398">
      <w:bodyDiv w:val="1"/>
      <w:marLeft w:val="0"/>
      <w:marRight w:val="0"/>
      <w:marTop w:val="0"/>
      <w:marBottom w:val="0"/>
      <w:divBdr>
        <w:top w:val="none" w:sz="0" w:space="0" w:color="auto"/>
        <w:left w:val="none" w:sz="0" w:space="0" w:color="auto"/>
        <w:bottom w:val="none" w:sz="0" w:space="0" w:color="auto"/>
        <w:right w:val="none" w:sz="0" w:space="0" w:color="auto"/>
      </w:divBdr>
      <w:divsChild>
        <w:div w:id="1887451648">
          <w:marLeft w:val="0"/>
          <w:marRight w:val="0"/>
          <w:marTop w:val="0"/>
          <w:marBottom w:val="0"/>
          <w:divBdr>
            <w:top w:val="none" w:sz="0" w:space="0" w:color="auto"/>
            <w:left w:val="none" w:sz="0" w:space="0" w:color="auto"/>
            <w:bottom w:val="none" w:sz="0" w:space="0" w:color="auto"/>
            <w:right w:val="none" w:sz="0" w:space="0" w:color="auto"/>
          </w:divBdr>
        </w:div>
        <w:div w:id="613096806">
          <w:marLeft w:val="0"/>
          <w:marRight w:val="0"/>
          <w:marTop w:val="0"/>
          <w:marBottom w:val="0"/>
          <w:divBdr>
            <w:top w:val="none" w:sz="0" w:space="0" w:color="auto"/>
            <w:left w:val="none" w:sz="0" w:space="0" w:color="auto"/>
            <w:bottom w:val="none" w:sz="0" w:space="0" w:color="auto"/>
            <w:right w:val="none" w:sz="0" w:space="0" w:color="auto"/>
          </w:divBdr>
        </w:div>
      </w:divsChild>
    </w:div>
    <w:div w:id="1833527318">
      <w:bodyDiv w:val="1"/>
      <w:marLeft w:val="0"/>
      <w:marRight w:val="0"/>
      <w:marTop w:val="0"/>
      <w:marBottom w:val="0"/>
      <w:divBdr>
        <w:top w:val="none" w:sz="0" w:space="0" w:color="auto"/>
        <w:left w:val="none" w:sz="0" w:space="0" w:color="auto"/>
        <w:bottom w:val="none" w:sz="0" w:space="0" w:color="auto"/>
        <w:right w:val="none" w:sz="0" w:space="0" w:color="auto"/>
      </w:divBdr>
    </w:div>
    <w:div w:id="1872574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lesser:Dropbox:Upstander%20Project:website:2015:Texts:LEARN:first%20light%20learning%20resources:Template%20for%20LR%20EXCER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B81C-BC94-2E4A-A4C9-4231E4DE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Template>
  <TotalTime>16</TotalTime>
  <Pages>2</Pages>
  <Words>766</Words>
  <Characters>4368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5124</CharactersWithSpaces>
  <SharedDoc>false</SharedDoc>
  <HLinks>
    <vt:vector size="6" baseType="variant">
      <vt:variant>
        <vt:i4>3538974</vt:i4>
      </vt:variant>
      <vt:variant>
        <vt:i4>0</vt:i4>
      </vt:variant>
      <vt:variant>
        <vt:i4>0</vt:i4>
      </vt:variant>
      <vt:variant>
        <vt:i4>5</vt:i4>
      </vt:variant>
      <vt:variant>
        <vt:lpwstr>https://play.google.com/books/reader?id=dpJIAAAAYAAJ&amp;printsec=frontcover&amp;output=reader&amp;hl=en&amp;pg=GBS.PR1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cp:lastModifiedBy>Mishy Lesser</cp:lastModifiedBy>
  <cp:revision>8</cp:revision>
  <dcterms:created xsi:type="dcterms:W3CDTF">2016-02-25T01:41:00Z</dcterms:created>
  <dcterms:modified xsi:type="dcterms:W3CDTF">2016-03-16T21:54:00Z</dcterms:modified>
  <dc:language>en-US</dc:language>
</cp:coreProperties>
</file>