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FE15B" w14:textId="2546EE2C" w:rsidR="00A975B4" w:rsidRPr="00325EA9" w:rsidRDefault="001907DA" w:rsidP="00645318">
      <w:pPr>
        <w:rPr>
          <w:rFonts w:ascii="Adobe Garamond Pro" w:hAnsi="Adobe Garamond Pro"/>
        </w:rPr>
      </w:pPr>
      <w:r w:rsidRPr="00325EA9">
        <w:rPr>
          <w:rFonts w:ascii="Adobe Garamond Pro" w:hAnsi="Adobe Garamond Pro"/>
        </w:rPr>
        <w:t xml:space="preserve">Excerpt from an article written by </w:t>
      </w:r>
      <w:r w:rsidR="005514B4" w:rsidRPr="00325EA9">
        <w:rPr>
          <w:rFonts w:ascii="Adobe Garamond Pro" w:hAnsi="Adobe Garamond Pro"/>
        </w:rPr>
        <w:t xml:space="preserve">Professor </w:t>
      </w:r>
      <w:r w:rsidR="00A21F34" w:rsidRPr="00325EA9">
        <w:rPr>
          <w:rFonts w:ascii="Adobe Garamond Pro" w:hAnsi="Adobe Garamond Pro"/>
        </w:rPr>
        <w:t xml:space="preserve">David Wilkins, </w:t>
      </w:r>
      <w:r w:rsidR="007436B2" w:rsidRPr="00325EA9">
        <w:rPr>
          <w:rFonts w:ascii="Adobe Garamond Pro" w:hAnsi="Adobe Garamond Pro"/>
        </w:rPr>
        <w:t>“</w:t>
      </w:r>
      <w:r w:rsidR="00A21F34" w:rsidRPr="00325EA9">
        <w:rPr>
          <w:rFonts w:ascii="Adobe Garamond Pro" w:hAnsi="Adobe Garamond Pro"/>
        </w:rPr>
        <w:t>Deconstructing the Doctrine of Discovery,</w:t>
      </w:r>
      <w:r w:rsidR="00583139" w:rsidRPr="00325EA9">
        <w:rPr>
          <w:rFonts w:ascii="Adobe Garamond Pro" w:hAnsi="Adobe Garamond Pro"/>
        </w:rPr>
        <w:t>”</w:t>
      </w:r>
      <w:r w:rsidR="00BF5BAA">
        <w:rPr>
          <w:rFonts w:ascii="Adobe Garamond Pro" w:hAnsi="Adobe Garamond Pro"/>
        </w:rPr>
        <w:t xml:space="preserve"> </w:t>
      </w:r>
      <w:r w:rsidRPr="00325EA9">
        <w:rPr>
          <w:rFonts w:ascii="Adobe Garamond Pro" w:hAnsi="Adobe Garamond Pro"/>
        </w:rPr>
        <w:t xml:space="preserve">October 24, 2014, </w:t>
      </w:r>
      <w:r w:rsidR="005514B4" w:rsidRPr="00325EA9">
        <w:rPr>
          <w:rFonts w:ascii="Adobe Garamond Pro" w:hAnsi="Adobe Garamond Pro"/>
        </w:rPr>
        <w:t>published</w:t>
      </w:r>
      <w:r w:rsidRPr="00325EA9">
        <w:rPr>
          <w:rFonts w:ascii="Adobe Garamond Pro" w:hAnsi="Adobe Garamond Pro"/>
        </w:rPr>
        <w:t xml:space="preserve"> </w:t>
      </w:r>
      <w:r w:rsidR="006A266E" w:rsidRPr="00325EA9">
        <w:rPr>
          <w:rFonts w:ascii="Adobe Garamond Pro" w:hAnsi="Adobe Garamond Pro"/>
        </w:rPr>
        <w:t>by</w:t>
      </w:r>
      <w:r w:rsidRPr="00325EA9">
        <w:rPr>
          <w:rFonts w:ascii="Adobe Garamond Pro" w:hAnsi="Adobe Garamond Pro"/>
        </w:rPr>
        <w:t xml:space="preserve"> Indian Country Today Media Network </w:t>
      </w:r>
    </w:p>
    <w:p w14:paraId="5943C07A" w14:textId="77777777" w:rsidR="00E22BE1" w:rsidRPr="00BC17E7" w:rsidRDefault="00E22BE1" w:rsidP="00A17B4A">
      <w:pPr>
        <w:spacing w:line="240" w:lineRule="atLeast"/>
        <w:ind w:left="720" w:right="450"/>
        <w:textAlignment w:val="baseline"/>
        <w:rPr>
          <w:rFonts w:ascii="Adobe Garamond Pro" w:hAnsi="Adobe Garamond Pro" w:cs="Times New Roman"/>
          <w:i/>
          <w:iCs/>
          <w:color w:val="000000"/>
          <w:sz w:val="22"/>
          <w:szCs w:val="22"/>
          <w:bdr w:val="none" w:sz="0" w:space="0" w:color="auto" w:frame="1"/>
          <w:lang w:eastAsia="en-US"/>
        </w:rPr>
      </w:pPr>
    </w:p>
    <w:p w14:paraId="28FEE97D" w14:textId="54DD6037" w:rsidR="00A21F34" w:rsidRPr="00DE0C13" w:rsidRDefault="00A21F34" w:rsidP="00CF6C9E">
      <w:pPr>
        <w:spacing w:line="240" w:lineRule="atLeast"/>
        <w:ind w:left="720" w:right="990"/>
        <w:textAlignment w:val="baseline"/>
        <w:rPr>
          <w:rFonts w:ascii="Adobe Garamond Pro" w:hAnsi="Adobe Garamond Pro" w:cs="Times New Roman"/>
          <w:color w:val="000000"/>
          <w:lang w:eastAsia="en-US"/>
        </w:rPr>
      </w:pPr>
      <w:r w:rsidRPr="00DE0C13">
        <w:rPr>
          <w:rFonts w:ascii="Adobe Garamond Pro" w:hAnsi="Adobe Garamond Pro" w:cs="Times New Roman"/>
          <w:i/>
          <w:iCs/>
          <w:color w:val="000000"/>
          <w:bdr w:val="none" w:sz="0" w:space="0" w:color="auto" w:frame="1"/>
          <w:lang w:eastAsia="en-US"/>
        </w:rPr>
        <w:t>“</w:t>
      </w:r>
      <w:r w:rsidR="00325EA9" w:rsidRPr="00DE0C13">
        <w:rPr>
          <w:rFonts w:ascii="Adobe Garamond Pro" w:hAnsi="Adobe Garamond Pro" w:cs="Times New Roman"/>
          <w:i/>
          <w:iCs/>
          <w:color w:val="000000"/>
          <w:bdr w:val="none" w:sz="0" w:space="0" w:color="auto" w:frame="1"/>
          <w:lang w:eastAsia="en-US"/>
        </w:rPr>
        <w:t>Again, were we</w:t>
      </w:r>
      <w:r w:rsidRPr="00DE0C13">
        <w:rPr>
          <w:rFonts w:ascii="Adobe Garamond Pro" w:hAnsi="Adobe Garamond Pro" w:cs="Times New Roman"/>
          <w:i/>
          <w:iCs/>
          <w:color w:val="000000"/>
          <w:bdr w:val="none" w:sz="0" w:space="0" w:color="auto" w:frame="1"/>
          <w:lang w:eastAsia="en-US"/>
        </w:rPr>
        <w:t xml:space="preserve"> to inquire by what law or authority you set up a claim [to our land], I answer, none! Your laws extend not into our country, nor ever </w:t>
      </w:r>
      <w:bookmarkStart w:id="0" w:name="_GoBack"/>
      <w:bookmarkEnd w:id="0"/>
      <w:r w:rsidRPr="00DE0C13">
        <w:rPr>
          <w:rFonts w:ascii="Adobe Garamond Pro" w:hAnsi="Adobe Garamond Pro" w:cs="Times New Roman"/>
          <w:i/>
          <w:iCs/>
          <w:color w:val="000000"/>
          <w:bdr w:val="none" w:sz="0" w:space="0" w:color="auto" w:frame="1"/>
          <w:lang w:eastAsia="en-US"/>
        </w:rPr>
        <w:t>did. You talk of the law of nature and the law of nations, and they are both against you.”—</w:t>
      </w:r>
      <w:r w:rsidR="00770216" w:rsidRPr="00DE0C13">
        <w:rPr>
          <w:rFonts w:ascii="Adobe Garamond Pro" w:hAnsi="Adobe Garamond Pro" w:cs="Times New Roman"/>
          <w:i/>
          <w:iCs/>
          <w:color w:val="000000"/>
          <w:bdr w:val="none" w:sz="0" w:space="0" w:color="auto" w:frame="1"/>
          <w:lang w:eastAsia="en-US"/>
        </w:rPr>
        <w:t xml:space="preserve"> </w:t>
      </w:r>
      <w:r w:rsidRPr="00DE0C13">
        <w:rPr>
          <w:rFonts w:ascii="Adobe Garamond Pro" w:hAnsi="Adobe Garamond Pro" w:cs="Times New Roman"/>
          <w:i/>
          <w:iCs/>
          <w:color w:val="000000"/>
          <w:bdr w:val="none" w:sz="0" w:space="0" w:color="auto" w:frame="1"/>
          <w:lang w:eastAsia="en-US"/>
        </w:rPr>
        <w:t>Corn Tassel (Cherokee, 1785)</w:t>
      </w:r>
    </w:p>
    <w:p w14:paraId="5650166F" w14:textId="3B4FDFC7" w:rsidR="00A21F34" w:rsidRPr="00BC17E7" w:rsidRDefault="00327FD0" w:rsidP="00A21F34">
      <w:pPr>
        <w:spacing w:before="240" w:after="240" w:line="240" w:lineRule="atLeast"/>
        <w:textAlignment w:val="baseline"/>
        <w:rPr>
          <w:rFonts w:ascii="Adobe Garamond Pro" w:hAnsi="Adobe Garamond Pro" w:cs="Times New Roman"/>
          <w:color w:val="000000"/>
          <w:lang w:eastAsia="en-US"/>
        </w:rPr>
      </w:pPr>
      <w:r w:rsidRPr="00BC17E7">
        <w:rPr>
          <w:rFonts w:ascii="Adobe Garamond Pro" w:hAnsi="Adobe Garamond Pro" w:cs="Times New Roman"/>
          <w:color w:val="000000"/>
          <w:lang w:eastAsia="en-US"/>
        </w:rPr>
        <w:t>..</w:t>
      </w:r>
      <w:r w:rsidR="00A21F34" w:rsidRPr="00BC17E7">
        <w:rPr>
          <w:rFonts w:ascii="Adobe Garamond Pro" w:hAnsi="Adobe Garamond Pro" w:cs="Times New Roman"/>
          <w:color w:val="000000"/>
          <w:lang w:eastAsia="en-US"/>
        </w:rPr>
        <w:t xml:space="preserve">. Left unchallenged, the myths generated </w:t>
      </w:r>
      <w:r w:rsidR="00E220AB" w:rsidRPr="00BC17E7">
        <w:rPr>
          <w:rFonts w:ascii="Adobe Garamond Pro" w:hAnsi="Adobe Garamond Pro" w:cs="Times New Roman"/>
          <w:color w:val="000000"/>
          <w:lang w:eastAsia="en-US"/>
        </w:rPr>
        <w:t xml:space="preserve">[by </w:t>
      </w:r>
      <w:r w:rsidRPr="00BC17E7">
        <w:rPr>
          <w:rFonts w:ascii="Adobe Garamond Pro" w:hAnsi="Adobe Garamond Pro" w:cs="Times New Roman"/>
          <w:color w:val="000000"/>
          <w:lang w:eastAsia="en-US"/>
        </w:rPr>
        <w:t>Discovery</w:t>
      </w:r>
      <w:r w:rsidR="00E220AB" w:rsidRPr="00BC17E7">
        <w:rPr>
          <w:rFonts w:ascii="Adobe Garamond Pro" w:hAnsi="Adobe Garamond Pro" w:cs="Times New Roman"/>
          <w:color w:val="000000"/>
          <w:lang w:eastAsia="en-US"/>
        </w:rPr>
        <w:t xml:space="preserve">] </w:t>
      </w:r>
      <w:r w:rsidR="00A21F34" w:rsidRPr="00BC17E7">
        <w:rPr>
          <w:rFonts w:ascii="Adobe Garamond Pro" w:hAnsi="Adobe Garamond Pro" w:cs="Times New Roman"/>
          <w:color w:val="000000"/>
          <w:lang w:eastAsia="en-US"/>
        </w:rPr>
        <w:t>pose grave threats to our identities as peoples with inalienable sovereign rights to governance and territory</w:t>
      </w:r>
      <w:r w:rsidRPr="00BC17E7">
        <w:rPr>
          <w:rFonts w:ascii="Adobe Garamond Pro" w:hAnsi="Adobe Garamond Pro" w:cs="Times New Roman"/>
          <w:color w:val="000000"/>
          <w:lang w:eastAsia="en-US"/>
        </w:rPr>
        <w:t>.</w:t>
      </w:r>
    </w:p>
    <w:p w14:paraId="2419D164" w14:textId="36711FAF" w:rsidR="00A21F34" w:rsidRPr="00325EA9" w:rsidRDefault="00A21F34" w:rsidP="00A21F34">
      <w:pPr>
        <w:spacing w:before="240" w:after="240" w:line="240" w:lineRule="atLeast"/>
        <w:textAlignment w:val="baseline"/>
        <w:rPr>
          <w:rFonts w:ascii="Adobe Garamond Pro" w:hAnsi="Adobe Garamond Pro" w:cs="Times New Roman"/>
          <w:color w:val="000000"/>
          <w:lang w:eastAsia="en-US"/>
        </w:rPr>
      </w:pPr>
      <w:r w:rsidRPr="00325EA9">
        <w:rPr>
          <w:rFonts w:ascii="Adobe Garamond Pro" w:hAnsi="Adobe Garamond Pro" w:cs="Times New Roman"/>
          <w:color w:val="000000"/>
          <w:lang w:eastAsia="en-US"/>
        </w:rPr>
        <w:t>Discovery, as originally conceived in Pope Alexander VI’s 1493 papal bull, granted the Spanish exclu</w:t>
      </w:r>
      <w:r w:rsidR="00E220AB" w:rsidRPr="00325EA9">
        <w:rPr>
          <w:rFonts w:ascii="Adobe Garamond Pro" w:hAnsi="Adobe Garamond Pro" w:cs="Times New Roman"/>
          <w:color w:val="000000"/>
          <w:lang w:eastAsia="en-US"/>
        </w:rPr>
        <w:t>sive interests in the Americas</w:t>
      </w:r>
      <w:r w:rsidR="00397FF9" w:rsidRPr="00325EA9">
        <w:rPr>
          <w:rFonts w:ascii="Adobe Garamond Pro" w:hAnsi="Adobe Garamond Pro" w:cs="Times New Roman"/>
          <w:color w:val="000000"/>
          <w:lang w:eastAsia="en-US"/>
        </w:rPr>
        <w:t>.</w:t>
      </w:r>
    </w:p>
    <w:p w14:paraId="0D829DEE" w14:textId="2CD94DE0" w:rsidR="00A21F34" w:rsidRPr="00BC17E7" w:rsidRDefault="00A21F34" w:rsidP="00A21F34">
      <w:pPr>
        <w:spacing w:before="240" w:after="240" w:line="240" w:lineRule="atLeast"/>
        <w:textAlignment w:val="baseline"/>
        <w:rPr>
          <w:rFonts w:ascii="Adobe Garamond Pro" w:hAnsi="Adobe Garamond Pro" w:cs="Times New Roman"/>
          <w:color w:val="000000"/>
          <w:lang w:eastAsia="en-US"/>
        </w:rPr>
      </w:pPr>
      <w:r w:rsidRPr="00BC17E7">
        <w:rPr>
          <w:rFonts w:ascii="Adobe Garamond Pro" w:hAnsi="Adobe Garamond Pro" w:cs="Times New Roman"/>
          <w:color w:val="000000"/>
          <w:lang w:eastAsia="en-US"/>
        </w:rPr>
        <w:t>In reality, the absolute denial of Native land rights was replaced less than fifty years later when Charles V, the devoutly religious Spanish emperor, sought the advice of Francisco de Vitoria, a prominent theologian, as to what rights the Spanish could legally and morally c</w:t>
      </w:r>
      <w:r w:rsidR="00327FD0" w:rsidRPr="00BC17E7">
        <w:rPr>
          <w:rFonts w:ascii="Adobe Garamond Pro" w:hAnsi="Adobe Garamond Pro" w:cs="Times New Roman"/>
          <w:color w:val="000000"/>
          <w:lang w:eastAsia="en-US"/>
        </w:rPr>
        <w:t xml:space="preserve">laim in the New World. Vitoria </w:t>
      </w:r>
      <w:r w:rsidR="00645318" w:rsidRPr="00BC17E7">
        <w:rPr>
          <w:rFonts w:ascii="Adobe Garamond Pro" w:hAnsi="Adobe Garamond Pro" w:cs="Times New Roman"/>
          <w:color w:val="000000"/>
          <w:lang w:eastAsia="en-US"/>
        </w:rPr>
        <w:t>...</w:t>
      </w:r>
      <w:r w:rsidRPr="00BC17E7">
        <w:rPr>
          <w:rFonts w:ascii="Adobe Garamond Pro" w:hAnsi="Adobe Garamond Pro" w:cs="Times New Roman"/>
          <w:color w:val="000000"/>
          <w:lang w:eastAsia="en-US"/>
        </w:rPr>
        <w:t xml:space="preserve"> declared that Native peoples were </w:t>
      </w:r>
      <w:r w:rsidR="00327FD0" w:rsidRPr="00BC17E7">
        <w:rPr>
          <w:rFonts w:ascii="Adobe Garamond Pro" w:hAnsi="Adobe Garamond Pro" w:cs="Times New Roman"/>
          <w:color w:val="000000"/>
          <w:lang w:eastAsia="en-US"/>
        </w:rPr>
        <w:t>the true owners of their lands.</w:t>
      </w:r>
    </w:p>
    <w:p w14:paraId="66F17A91" w14:textId="278D57ED" w:rsidR="00A21F34" w:rsidRPr="00BC17E7" w:rsidRDefault="00A21F34" w:rsidP="00A21F34">
      <w:pPr>
        <w:spacing w:before="240" w:after="240" w:line="240" w:lineRule="atLeast"/>
        <w:textAlignment w:val="baseline"/>
        <w:rPr>
          <w:rFonts w:ascii="Adobe Garamond Pro" w:hAnsi="Adobe Garamond Pro" w:cs="Times New Roman"/>
          <w:color w:val="000000"/>
          <w:lang w:eastAsia="en-US"/>
        </w:rPr>
      </w:pPr>
      <w:r w:rsidRPr="00BC17E7">
        <w:rPr>
          <w:rFonts w:ascii="Adobe Garamond Pro" w:hAnsi="Adobe Garamond Pro" w:cs="Times New Roman"/>
          <w:color w:val="000000"/>
          <w:lang w:eastAsia="en-US"/>
        </w:rPr>
        <w:t>Subsequent legal and political relations between Native nations and competing European powers</w:t>
      </w:r>
      <w:r w:rsidR="00645318" w:rsidRPr="00BC17E7">
        <w:rPr>
          <w:rFonts w:ascii="Adobe Garamond Pro" w:hAnsi="Adobe Garamond Pro" w:cs="Times New Roman"/>
          <w:color w:val="000000"/>
          <w:lang w:eastAsia="en-US"/>
        </w:rPr>
        <w:t xml:space="preserve"> ...</w:t>
      </w:r>
      <w:r w:rsidRPr="00BC17E7">
        <w:rPr>
          <w:rFonts w:ascii="Adobe Garamond Pro" w:hAnsi="Adobe Garamond Pro" w:cs="Times New Roman"/>
          <w:color w:val="000000"/>
          <w:lang w:eastAsia="en-US"/>
        </w:rPr>
        <w:t xml:space="preserve"> were generally based on this philosophical understanding of Natives as true landowners. Treaty-making between tribal nations and Europeans, and later the U.S, affirmed that Native peoples were recog</w:t>
      </w:r>
      <w:r w:rsidR="006A266E" w:rsidRPr="00BC17E7">
        <w:rPr>
          <w:rFonts w:ascii="Adobe Garamond Pro" w:hAnsi="Adobe Garamond Pro" w:cs="Times New Roman"/>
          <w:color w:val="000000"/>
          <w:lang w:eastAsia="en-US"/>
        </w:rPr>
        <w:t>nized as land-owning nations</w:t>
      </w:r>
      <w:r w:rsidR="00E316F5" w:rsidRPr="00BC17E7">
        <w:rPr>
          <w:rFonts w:ascii="Adobe Garamond Pro" w:hAnsi="Adobe Garamond Pro" w:cs="Times New Roman"/>
          <w:color w:val="000000"/>
          <w:lang w:eastAsia="en-US"/>
        </w:rPr>
        <w:t>.</w:t>
      </w:r>
    </w:p>
    <w:p w14:paraId="3785FC48" w14:textId="2652692C" w:rsidR="00327FD0" w:rsidRPr="00325EA9" w:rsidRDefault="005B30D3" w:rsidP="00327FD0">
      <w:pPr>
        <w:pStyle w:val="NormalWeb"/>
        <w:spacing w:before="0" w:beforeAutospacing="0" w:after="0" w:afterAutospacing="0" w:line="240" w:lineRule="atLeast"/>
        <w:textAlignment w:val="baseline"/>
        <w:rPr>
          <w:rFonts w:ascii="Adobe Garamond Pro" w:hAnsi="Adobe Garamond Pro"/>
          <w:color w:val="000000"/>
          <w:sz w:val="24"/>
          <w:szCs w:val="24"/>
        </w:rPr>
      </w:pPr>
      <w:r w:rsidRPr="00BC17E7">
        <w:rPr>
          <w:rFonts w:ascii="Adobe Garamond Pro" w:hAnsi="Adobe Garamond Pro"/>
          <w:color w:val="000000"/>
          <w:sz w:val="24"/>
          <w:szCs w:val="24"/>
        </w:rPr>
        <w:t xml:space="preserve">In reality, the discovery doctrine </w:t>
      </w:r>
      <w:r w:rsidR="00645318" w:rsidRPr="00BC17E7">
        <w:rPr>
          <w:rFonts w:ascii="Adobe Garamond Pro" w:hAnsi="Adobe Garamond Pro"/>
          <w:color w:val="000000"/>
        </w:rPr>
        <w:t>...</w:t>
      </w:r>
      <w:r w:rsidRPr="00BC17E7">
        <w:rPr>
          <w:rFonts w:ascii="Adobe Garamond Pro" w:hAnsi="Adobe Garamond Pro"/>
          <w:color w:val="000000"/>
          <w:sz w:val="24"/>
          <w:szCs w:val="24"/>
        </w:rPr>
        <w:t xml:space="preserve"> was only sometimes referenced during much of the colonial period as land was bought</w:t>
      </w:r>
      <w:r w:rsidR="00645318" w:rsidRPr="00BC17E7">
        <w:rPr>
          <w:rFonts w:ascii="Adobe Garamond Pro" w:hAnsi="Adobe Garamond Pro"/>
          <w:color w:val="000000"/>
          <w:sz w:val="24"/>
          <w:szCs w:val="24"/>
        </w:rPr>
        <w:t xml:space="preserve"> [and]</w:t>
      </w:r>
      <w:r w:rsidRPr="00BC17E7">
        <w:rPr>
          <w:rFonts w:ascii="Adobe Garamond Pro" w:hAnsi="Adobe Garamond Pro"/>
          <w:color w:val="000000"/>
          <w:sz w:val="24"/>
          <w:szCs w:val="24"/>
        </w:rPr>
        <w:t xml:space="preserve"> sold </w:t>
      </w:r>
      <w:r w:rsidR="00645318" w:rsidRPr="00BC17E7">
        <w:rPr>
          <w:rFonts w:ascii="Adobe Garamond Pro" w:hAnsi="Adobe Garamond Pro"/>
          <w:color w:val="000000"/>
        </w:rPr>
        <w:t xml:space="preserve">... </w:t>
      </w:r>
      <w:r w:rsidRPr="00BC17E7">
        <w:rPr>
          <w:rFonts w:ascii="Adobe Garamond Pro" w:hAnsi="Adobe Garamond Pro"/>
          <w:color w:val="000000"/>
          <w:sz w:val="24"/>
          <w:szCs w:val="24"/>
        </w:rPr>
        <w:t xml:space="preserve">with the understanding that indigenous peoples held ownership rights. But it was famously </w:t>
      </w:r>
      <w:r w:rsidR="00645318" w:rsidRPr="00BC17E7">
        <w:rPr>
          <w:rFonts w:ascii="Adobe Garamond Pro" w:hAnsi="Adobe Garamond Pro"/>
          <w:color w:val="000000"/>
        </w:rPr>
        <w:t xml:space="preserve">... </w:t>
      </w:r>
      <w:r w:rsidRPr="00BC17E7">
        <w:rPr>
          <w:rFonts w:ascii="Adobe Garamond Pro" w:hAnsi="Adobe Garamond Pro"/>
          <w:color w:val="000000"/>
          <w:sz w:val="24"/>
          <w:szCs w:val="24"/>
        </w:rPr>
        <w:t xml:space="preserve">redefined by the US Supreme Court in </w:t>
      </w:r>
      <w:r w:rsidRPr="00BC17E7">
        <w:rPr>
          <w:rStyle w:val="Emphasis"/>
          <w:rFonts w:ascii="Adobe Garamond Pro" w:hAnsi="Adobe Garamond Pro"/>
          <w:color w:val="000000"/>
          <w:sz w:val="24"/>
          <w:szCs w:val="24"/>
          <w:bdr w:val="none" w:sz="0" w:space="0" w:color="auto" w:frame="1"/>
        </w:rPr>
        <w:t xml:space="preserve">Johnson v. McIntosh </w:t>
      </w:r>
      <w:r w:rsidRPr="00BC17E7">
        <w:rPr>
          <w:rFonts w:ascii="Adobe Garamond Pro" w:hAnsi="Adobe Garamond Pro"/>
          <w:color w:val="000000"/>
          <w:sz w:val="24"/>
          <w:szCs w:val="24"/>
        </w:rPr>
        <w:t>(1823) when Chief Justice John Marshall, in a case without any Native parties, dramatically modified historical understandings.</w:t>
      </w:r>
      <w:r w:rsidR="00327FD0" w:rsidRPr="00BC17E7">
        <w:rPr>
          <w:rFonts w:ascii="Adobe Garamond Pro" w:hAnsi="Adobe Garamond Pro"/>
          <w:color w:val="000000"/>
        </w:rPr>
        <w:t>...</w:t>
      </w:r>
      <w:r w:rsidR="00645318" w:rsidRPr="00BC17E7">
        <w:rPr>
          <w:rFonts w:ascii="Adobe Garamond Pro" w:hAnsi="Adobe Garamond Pro"/>
          <w:color w:val="000000"/>
        </w:rPr>
        <w:t xml:space="preserve"> </w:t>
      </w:r>
      <w:r w:rsidR="00327FD0" w:rsidRPr="00BC17E7">
        <w:rPr>
          <w:rFonts w:ascii="Adobe Garamond Pro" w:hAnsi="Adobe Garamond Pro"/>
          <w:color w:val="000000"/>
          <w:sz w:val="24"/>
          <w:szCs w:val="24"/>
        </w:rPr>
        <w:t>[H]</w:t>
      </w:r>
      <w:r w:rsidRPr="00BC17E7">
        <w:rPr>
          <w:rFonts w:ascii="Adobe Garamond Pro" w:hAnsi="Adobe Garamond Pro"/>
          <w:color w:val="000000"/>
          <w:sz w:val="24"/>
          <w:szCs w:val="24"/>
        </w:rPr>
        <w:t xml:space="preserve">e declared that in relations between colonizing powers and indigenous nations, the doctrine affirmed that tribal nations </w:t>
      </w:r>
      <w:r w:rsidRPr="00325EA9">
        <w:rPr>
          <w:rFonts w:ascii="Adobe Garamond Pro" w:hAnsi="Adobe Garamond Pro"/>
          <w:color w:val="000000"/>
          <w:sz w:val="24"/>
          <w:szCs w:val="24"/>
        </w:rPr>
        <w:t>were the “rightful occupants of the soil,” and acknowledged that they had “a legal as well as just claim to retain possession of it, and to use it according to their discretion.”</w:t>
      </w:r>
    </w:p>
    <w:p w14:paraId="7B31A734" w14:textId="77777777" w:rsidR="00327FD0" w:rsidRPr="00BC17E7" w:rsidRDefault="00327FD0" w:rsidP="00327FD0">
      <w:pPr>
        <w:pStyle w:val="NormalWeb"/>
        <w:spacing w:before="0" w:beforeAutospacing="0" w:after="0" w:afterAutospacing="0" w:line="240" w:lineRule="atLeast"/>
        <w:textAlignment w:val="baseline"/>
        <w:rPr>
          <w:rFonts w:ascii="Adobe Garamond Pro" w:hAnsi="Adobe Garamond Pro"/>
          <w:color w:val="000000"/>
          <w:sz w:val="24"/>
          <w:szCs w:val="24"/>
        </w:rPr>
      </w:pPr>
    </w:p>
    <w:p w14:paraId="13A17713" w14:textId="1B3B3B4E" w:rsidR="00327FD0" w:rsidRPr="00325EA9" w:rsidRDefault="00D16BF2" w:rsidP="00E22BE1">
      <w:pPr>
        <w:rPr>
          <w:rFonts w:ascii="Adobe Garamond Pro" w:eastAsia="Times New Roman" w:hAnsi="Adobe Garamond Pro"/>
        </w:rPr>
      </w:pPr>
      <w:r w:rsidRPr="00325EA9">
        <w:rPr>
          <w:rFonts w:ascii="Adobe Garamond Pro" w:eastAsia="Times New Roman" w:hAnsi="Adobe Garamond Pro" w:cs="Times New Roman"/>
          <w:color w:val="000000"/>
        </w:rPr>
        <w:t xml:space="preserve">While on the surface, Marshall’s resurrection of the concept seems to support the case for indigenous property rights, </w:t>
      </w:r>
      <w:r w:rsidRPr="00325EA9">
        <w:rPr>
          <w:rFonts w:ascii="Adobe Garamond Pro" w:hAnsi="Adobe Garamond Pro"/>
          <w:color w:val="000000"/>
        </w:rPr>
        <w:t>t</w:t>
      </w:r>
      <w:r w:rsidR="005B30D3" w:rsidRPr="00325EA9">
        <w:rPr>
          <w:rFonts w:ascii="Adobe Garamond Pro" w:hAnsi="Adobe Garamond Pro"/>
          <w:color w:val="000000"/>
        </w:rPr>
        <w:t>he details of the decision were a major setback for Native peoples’ sovereign territorial rights. His interpretation gave the discovering state the exclusive or preemptive right to purchase land from the indigenous inhabitants. Even though Native nations had the right to own their lands, their right to sell was limited. In this sense, he wrote, “rights to complete sovereignty, as independent nations, were necessarily diminished.”</w:t>
      </w:r>
      <w:r w:rsidR="00327FD0" w:rsidRPr="00325EA9">
        <w:rPr>
          <w:rFonts w:ascii="Adobe Garamond Pro" w:eastAsia="Times New Roman" w:hAnsi="Adobe Garamond Pro"/>
          <w:color w:val="000000"/>
        </w:rPr>
        <w:t xml:space="preserve"> </w:t>
      </w:r>
    </w:p>
    <w:p w14:paraId="233D1044" w14:textId="7472F8DC" w:rsidR="00A21F34" w:rsidRPr="00BC17E7" w:rsidRDefault="00A21F34" w:rsidP="00645318">
      <w:pPr>
        <w:pStyle w:val="NormalWeb"/>
        <w:spacing w:before="240" w:beforeAutospacing="0" w:after="240" w:afterAutospacing="0" w:line="240" w:lineRule="atLeast"/>
        <w:textAlignment w:val="baseline"/>
        <w:rPr>
          <w:rFonts w:ascii="Adobe Garamond Pro" w:hAnsi="Adobe Garamond Pro"/>
          <w:color w:val="000000"/>
          <w:sz w:val="24"/>
          <w:szCs w:val="24"/>
        </w:rPr>
      </w:pPr>
      <w:r w:rsidRPr="00BC17E7">
        <w:rPr>
          <w:rFonts w:ascii="Adobe Garamond Pro" w:hAnsi="Adobe Garamond Pro"/>
          <w:color w:val="000000"/>
          <w:sz w:val="24"/>
          <w:szCs w:val="24"/>
        </w:rPr>
        <w:t>Abandonment of the flawed concept of the doctrine of discovery</w:t>
      </w:r>
      <w:r w:rsidR="00D16BF2" w:rsidRPr="00BC17E7">
        <w:rPr>
          <w:rFonts w:ascii="Adobe Garamond Pro" w:hAnsi="Adobe Garamond Pro"/>
          <w:color w:val="000000"/>
          <w:sz w:val="24"/>
          <w:szCs w:val="24"/>
        </w:rPr>
        <w:t xml:space="preserve"> … </w:t>
      </w:r>
      <w:r w:rsidRPr="00BC17E7">
        <w:rPr>
          <w:rFonts w:ascii="Adobe Garamond Pro" w:hAnsi="Adobe Garamond Pro"/>
          <w:color w:val="000000"/>
          <w:sz w:val="24"/>
          <w:szCs w:val="24"/>
        </w:rPr>
        <w:t>would be a significant first step in reformulating federal Indian policy.</w:t>
      </w:r>
    </w:p>
    <w:sectPr w:rsidR="00A21F34" w:rsidRPr="00BC17E7" w:rsidSect="0017790F">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681B2" w14:textId="77777777" w:rsidR="008924A7" w:rsidRDefault="008924A7" w:rsidP="00A21F34">
      <w:r>
        <w:separator/>
      </w:r>
    </w:p>
  </w:endnote>
  <w:endnote w:type="continuationSeparator" w:id="0">
    <w:p w14:paraId="107A59D9" w14:textId="77777777" w:rsidR="008924A7" w:rsidRDefault="008924A7" w:rsidP="00A2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obe Garamond Pro">
    <w:panose1 w:val="02020502060506020403"/>
    <w:charset w:val="00"/>
    <w:family w:val="auto"/>
    <w:pitch w:val="variable"/>
    <w:sig w:usb0="00000007" w:usb1="00000001" w:usb2="00000000" w:usb3="00000000" w:csb0="00000093"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B8942" w14:textId="77777777" w:rsidR="008924A7" w:rsidRDefault="008924A7" w:rsidP="00A21F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FD9793" w14:textId="77777777" w:rsidR="008924A7" w:rsidRDefault="008924A7" w:rsidP="00A21F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423B0" w14:textId="77777777" w:rsidR="008924A7" w:rsidRDefault="008924A7" w:rsidP="00A21F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6C9E">
      <w:rPr>
        <w:rStyle w:val="PageNumber"/>
        <w:noProof/>
      </w:rPr>
      <w:t>1</w:t>
    </w:r>
    <w:r>
      <w:rPr>
        <w:rStyle w:val="PageNumber"/>
      </w:rPr>
      <w:fldChar w:fldCharType="end"/>
    </w:r>
  </w:p>
  <w:p w14:paraId="1129D9DA" w14:textId="646D4CAA" w:rsidR="008924A7" w:rsidRPr="00492256" w:rsidRDefault="008924A7" w:rsidP="00554355">
    <w:pPr>
      <w:pStyle w:val="Footer"/>
      <w:ind w:right="360"/>
      <w:jc w:val="center"/>
      <w:rPr>
        <w:rFonts w:ascii="Adobe Garamond Pro" w:hAnsi="Adobe Garamond Pro"/>
      </w:rPr>
    </w:pPr>
    <w:r w:rsidRPr="00492256">
      <w:rPr>
        <w:rFonts w:ascii="Adobe Garamond Pro" w:hAnsi="Adobe Garamond Pro"/>
      </w:rPr>
      <w:t>http://upstanderproject.org/firstlight/doctrine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5C64F" w14:textId="77777777" w:rsidR="008924A7" w:rsidRDefault="008924A7" w:rsidP="00A21F34">
      <w:r>
        <w:separator/>
      </w:r>
    </w:p>
  </w:footnote>
  <w:footnote w:type="continuationSeparator" w:id="0">
    <w:p w14:paraId="78D71487" w14:textId="77777777" w:rsidR="008924A7" w:rsidRDefault="008924A7" w:rsidP="00A21F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ED59F" w14:textId="62B6A411" w:rsidR="008924A7" w:rsidRDefault="008924A7" w:rsidP="00E22BE1">
    <w:pPr>
      <w:pStyle w:val="Header"/>
      <w:ind w:left="5040"/>
    </w:pPr>
    <w:r>
      <w:rPr>
        <w:noProof/>
        <w:lang w:eastAsia="en-US"/>
      </w:rPr>
      <w:drawing>
        <wp:inline distT="0" distB="0" distL="0" distR="0" wp14:anchorId="13C0F90B" wp14:editId="02703251">
          <wp:extent cx="1975485" cy="506095"/>
          <wp:effectExtent l="0" t="0" r="5715" b="1905"/>
          <wp:docPr id="10" name="Picture 1" descr="Description: icon_upstander_projec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con_upstander_project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506095"/>
                  </a:xfrm>
                  <a:prstGeom prst="rect">
                    <a:avLst/>
                  </a:prstGeom>
                  <a:noFill/>
                  <a:ln>
                    <a:noFill/>
                  </a:ln>
                </pic:spPr>
              </pic:pic>
            </a:graphicData>
          </a:graphic>
        </wp:inline>
      </w:drawing>
    </w:r>
  </w:p>
  <w:p w14:paraId="36683E6E" w14:textId="582FE5B0" w:rsidR="008924A7" w:rsidRPr="00513DCF" w:rsidRDefault="008924A7" w:rsidP="00513DCF">
    <w:pPr>
      <w:pStyle w:val="Header"/>
      <w:ind w:left="5040"/>
      <w:jc w:val="both"/>
      <w:rPr>
        <w:rFonts w:ascii="Arial Black" w:hAnsi="Arial Black"/>
      </w:rPr>
    </w:pPr>
    <w:r>
      <w:rPr>
        <w:rFonts w:ascii="Arial Black" w:hAnsi="Arial Black"/>
      </w:rPr>
      <w:t>Doctrine of Discovery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34"/>
    <w:rsid w:val="0017790F"/>
    <w:rsid w:val="001907DA"/>
    <w:rsid w:val="00325EA9"/>
    <w:rsid w:val="00327FD0"/>
    <w:rsid w:val="00364B3D"/>
    <w:rsid w:val="00397FF9"/>
    <w:rsid w:val="003E2406"/>
    <w:rsid w:val="00492256"/>
    <w:rsid w:val="004A2041"/>
    <w:rsid w:val="00513DCF"/>
    <w:rsid w:val="005514B4"/>
    <w:rsid w:val="00554355"/>
    <w:rsid w:val="00556647"/>
    <w:rsid w:val="00583139"/>
    <w:rsid w:val="005B30D3"/>
    <w:rsid w:val="00645318"/>
    <w:rsid w:val="006A266E"/>
    <w:rsid w:val="007436B2"/>
    <w:rsid w:val="00770216"/>
    <w:rsid w:val="00775F06"/>
    <w:rsid w:val="00890A4C"/>
    <w:rsid w:val="008924A7"/>
    <w:rsid w:val="00A17B4A"/>
    <w:rsid w:val="00A21F34"/>
    <w:rsid w:val="00A975B4"/>
    <w:rsid w:val="00B5544A"/>
    <w:rsid w:val="00B91FD9"/>
    <w:rsid w:val="00BC17E7"/>
    <w:rsid w:val="00BF5BAA"/>
    <w:rsid w:val="00CF6C9E"/>
    <w:rsid w:val="00D16BF2"/>
    <w:rsid w:val="00DE0C13"/>
    <w:rsid w:val="00E220AB"/>
    <w:rsid w:val="00E22BE1"/>
    <w:rsid w:val="00E316F5"/>
    <w:rsid w:val="00F274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90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1F34"/>
    <w:rPr>
      <w:color w:val="0000FF"/>
      <w:u w:val="single"/>
    </w:rPr>
  </w:style>
  <w:style w:type="paragraph" w:styleId="NormalWeb">
    <w:name w:val="Normal (Web)"/>
    <w:basedOn w:val="Normal"/>
    <w:uiPriority w:val="99"/>
    <w:unhideWhenUsed/>
    <w:rsid w:val="00A21F34"/>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A21F34"/>
    <w:rPr>
      <w:i/>
      <w:iCs/>
    </w:rPr>
  </w:style>
  <w:style w:type="paragraph" w:styleId="HTMLAddress">
    <w:name w:val="HTML Address"/>
    <w:basedOn w:val="Normal"/>
    <w:link w:val="HTMLAddressChar"/>
    <w:uiPriority w:val="99"/>
    <w:semiHidden/>
    <w:unhideWhenUsed/>
    <w:rsid w:val="00A21F34"/>
    <w:rPr>
      <w:rFonts w:ascii="Times" w:hAnsi="Times"/>
      <w:i/>
      <w:iCs/>
      <w:sz w:val="20"/>
      <w:szCs w:val="20"/>
      <w:lang w:eastAsia="en-US"/>
    </w:rPr>
  </w:style>
  <w:style w:type="character" w:customStyle="1" w:styleId="HTMLAddressChar">
    <w:name w:val="HTML Address Char"/>
    <w:basedOn w:val="DefaultParagraphFont"/>
    <w:link w:val="HTMLAddress"/>
    <w:uiPriority w:val="99"/>
    <w:semiHidden/>
    <w:rsid w:val="00A21F34"/>
    <w:rPr>
      <w:rFonts w:ascii="Times" w:hAnsi="Times"/>
      <w:i/>
      <w:iCs/>
      <w:sz w:val="20"/>
      <w:szCs w:val="20"/>
      <w:lang w:eastAsia="en-US"/>
    </w:rPr>
  </w:style>
  <w:style w:type="paragraph" w:styleId="Footer">
    <w:name w:val="footer"/>
    <w:basedOn w:val="Normal"/>
    <w:link w:val="FooterChar"/>
    <w:uiPriority w:val="99"/>
    <w:unhideWhenUsed/>
    <w:rsid w:val="00A21F34"/>
    <w:pPr>
      <w:tabs>
        <w:tab w:val="center" w:pos="4320"/>
        <w:tab w:val="right" w:pos="8640"/>
      </w:tabs>
    </w:pPr>
  </w:style>
  <w:style w:type="character" w:customStyle="1" w:styleId="FooterChar">
    <w:name w:val="Footer Char"/>
    <w:basedOn w:val="DefaultParagraphFont"/>
    <w:link w:val="Footer"/>
    <w:uiPriority w:val="99"/>
    <w:rsid w:val="00A21F34"/>
    <w:rPr>
      <w:rFonts w:asciiTheme="majorHAnsi" w:hAnsiTheme="majorHAnsi"/>
    </w:rPr>
  </w:style>
  <w:style w:type="character" w:styleId="PageNumber">
    <w:name w:val="page number"/>
    <w:basedOn w:val="DefaultParagraphFont"/>
    <w:uiPriority w:val="99"/>
    <w:semiHidden/>
    <w:unhideWhenUsed/>
    <w:rsid w:val="00A21F34"/>
  </w:style>
  <w:style w:type="character" w:styleId="FollowedHyperlink">
    <w:name w:val="FollowedHyperlink"/>
    <w:basedOn w:val="DefaultParagraphFont"/>
    <w:uiPriority w:val="99"/>
    <w:semiHidden/>
    <w:unhideWhenUsed/>
    <w:rsid w:val="00D16BF2"/>
    <w:rPr>
      <w:color w:val="800080" w:themeColor="followedHyperlink"/>
      <w:u w:val="single"/>
    </w:rPr>
  </w:style>
  <w:style w:type="paragraph" w:styleId="BalloonText">
    <w:name w:val="Balloon Text"/>
    <w:basedOn w:val="Normal"/>
    <w:link w:val="BalloonTextChar"/>
    <w:uiPriority w:val="99"/>
    <w:semiHidden/>
    <w:unhideWhenUsed/>
    <w:rsid w:val="00D16BF2"/>
    <w:rPr>
      <w:rFonts w:ascii="Lucida Grande" w:hAnsi="Lucida Grande"/>
      <w:sz w:val="18"/>
      <w:szCs w:val="18"/>
    </w:rPr>
  </w:style>
  <w:style w:type="character" w:customStyle="1" w:styleId="BalloonTextChar">
    <w:name w:val="Balloon Text Char"/>
    <w:basedOn w:val="DefaultParagraphFont"/>
    <w:link w:val="BalloonText"/>
    <w:uiPriority w:val="99"/>
    <w:semiHidden/>
    <w:rsid w:val="00D16BF2"/>
    <w:rPr>
      <w:rFonts w:ascii="Lucida Grande" w:hAnsi="Lucida Grande"/>
      <w:sz w:val="18"/>
      <w:szCs w:val="18"/>
    </w:rPr>
  </w:style>
  <w:style w:type="paragraph" w:styleId="Header">
    <w:name w:val="header"/>
    <w:basedOn w:val="Normal"/>
    <w:link w:val="HeaderChar"/>
    <w:uiPriority w:val="99"/>
    <w:unhideWhenUsed/>
    <w:rsid w:val="00E22BE1"/>
    <w:pPr>
      <w:tabs>
        <w:tab w:val="center" w:pos="4320"/>
        <w:tab w:val="right" w:pos="8640"/>
      </w:tabs>
    </w:pPr>
  </w:style>
  <w:style w:type="character" w:customStyle="1" w:styleId="HeaderChar">
    <w:name w:val="Header Char"/>
    <w:basedOn w:val="DefaultParagraphFont"/>
    <w:link w:val="Header"/>
    <w:uiPriority w:val="99"/>
    <w:rsid w:val="00E22BE1"/>
    <w:rPr>
      <w:rFonts w:asciiTheme="majorHAnsi" w:hAnsiTheme="maj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1F34"/>
    <w:rPr>
      <w:color w:val="0000FF"/>
      <w:u w:val="single"/>
    </w:rPr>
  </w:style>
  <w:style w:type="paragraph" w:styleId="NormalWeb">
    <w:name w:val="Normal (Web)"/>
    <w:basedOn w:val="Normal"/>
    <w:uiPriority w:val="99"/>
    <w:unhideWhenUsed/>
    <w:rsid w:val="00A21F34"/>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A21F34"/>
    <w:rPr>
      <w:i/>
      <w:iCs/>
    </w:rPr>
  </w:style>
  <w:style w:type="paragraph" w:styleId="HTMLAddress">
    <w:name w:val="HTML Address"/>
    <w:basedOn w:val="Normal"/>
    <w:link w:val="HTMLAddressChar"/>
    <w:uiPriority w:val="99"/>
    <w:semiHidden/>
    <w:unhideWhenUsed/>
    <w:rsid w:val="00A21F34"/>
    <w:rPr>
      <w:rFonts w:ascii="Times" w:hAnsi="Times"/>
      <w:i/>
      <w:iCs/>
      <w:sz w:val="20"/>
      <w:szCs w:val="20"/>
      <w:lang w:eastAsia="en-US"/>
    </w:rPr>
  </w:style>
  <w:style w:type="character" w:customStyle="1" w:styleId="HTMLAddressChar">
    <w:name w:val="HTML Address Char"/>
    <w:basedOn w:val="DefaultParagraphFont"/>
    <w:link w:val="HTMLAddress"/>
    <w:uiPriority w:val="99"/>
    <w:semiHidden/>
    <w:rsid w:val="00A21F34"/>
    <w:rPr>
      <w:rFonts w:ascii="Times" w:hAnsi="Times"/>
      <w:i/>
      <w:iCs/>
      <w:sz w:val="20"/>
      <w:szCs w:val="20"/>
      <w:lang w:eastAsia="en-US"/>
    </w:rPr>
  </w:style>
  <w:style w:type="paragraph" w:styleId="Footer">
    <w:name w:val="footer"/>
    <w:basedOn w:val="Normal"/>
    <w:link w:val="FooterChar"/>
    <w:uiPriority w:val="99"/>
    <w:unhideWhenUsed/>
    <w:rsid w:val="00A21F34"/>
    <w:pPr>
      <w:tabs>
        <w:tab w:val="center" w:pos="4320"/>
        <w:tab w:val="right" w:pos="8640"/>
      </w:tabs>
    </w:pPr>
  </w:style>
  <w:style w:type="character" w:customStyle="1" w:styleId="FooterChar">
    <w:name w:val="Footer Char"/>
    <w:basedOn w:val="DefaultParagraphFont"/>
    <w:link w:val="Footer"/>
    <w:uiPriority w:val="99"/>
    <w:rsid w:val="00A21F34"/>
    <w:rPr>
      <w:rFonts w:asciiTheme="majorHAnsi" w:hAnsiTheme="majorHAnsi"/>
    </w:rPr>
  </w:style>
  <w:style w:type="character" w:styleId="PageNumber">
    <w:name w:val="page number"/>
    <w:basedOn w:val="DefaultParagraphFont"/>
    <w:uiPriority w:val="99"/>
    <w:semiHidden/>
    <w:unhideWhenUsed/>
    <w:rsid w:val="00A21F34"/>
  </w:style>
  <w:style w:type="character" w:styleId="FollowedHyperlink">
    <w:name w:val="FollowedHyperlink"/>
    <w:basedOn w:val="DefaultParagraphFont"/>
    <w:uiPriority w:val="99"/>
    <w:semiHidden/>
    <w:unhideWhenUsed/>
    <w:rsid w:val="00D16BF2"/>
    <w:rPr>
      <w:color w:val="800080" w:themeColor="followedHyperlink"/>
      <w:u w:val="single"/>
    </w:rPr>
  </w:style>
  <w:style w:type="paragraph" w:styleId="BalloonText">
    <w:name w:val="Balloon Text"/>
    <w:basedOn w:val="Normal"/>
    <w:link w:val="BalloonTextChar"/>
    <w:uiPriority w:val="99"/>
    <w:semiHidden/>
    <w:unhideWhenUsed/>
    <w:rsid w:val="00D16BF2"/>
    <w:rPr>
      <w:rFonts w:ascii="Lucida Grande" w:hAnsi="Lucida Grande"/>
      <w:sz w:val="18"/>
      <w:szCs w:val="18"/>
    </w:rPr>
  </w:style>
  <w:style w:type="character" w:customStyle="1" w:styleId="BalloonTextChar">
    <w:name w:val="Balloon Text Char"/>
    <w:basedOn w:val="DefaultParagraphFont"/>
    <w:link w:val="BalloonText"/>
    <w:uiPriority w:val="99"/>
    <w:semiHidden/>
    <w:rsid w:val="00D16BF2"/>
    <w:rPr>
      <w:rFonts w:ascii="Lucida Grande" w:hAnsi="Lucida Grande"/>
      <w:sz w:val="18"/>
      <w:szCs w:val="18"/>
    </w:rPr>
  </w:style>
  <w:style w:type="paragraph" w:styleId="Header">
    <w:name w:val="header"/>
    <w:basedOn w:val="Normal"/>
    <w:link w:val="HeaderChar"/>
    <w:uiPriority w:val="99"/>
    <w:unhideWhenUsed/>
    <w:rsid w:val="00E22BE1"/>
    <w:pPr>
      <w:tabs>
        <w:tab w:val="center" w:pos="4320"/>
        <w:tab w:val="right" w:pos="8640"/>
      </w:tabs>
    </w:pPr>
  </w:style>
  <w:style w:type="character" w:customStyle="1" w:styleId="HeaderChar">
    <w:name w:val="Header Char"/>
    <w:basedOn w:val="DefaultParagraphFont"/>
    <w:link w:val="Header"/>
    <w:uiPriority w:val="99"/>
    <w:rsid w:val="00E22BE1"/>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9538">
      <w:bodyDiv w:val="1"/>
      <w:marLeft w:val="0"/>
      <w:marRight w:val="0"/>
      <w:marTop w:val="0"/>
      <w:marBottom w:val="0"/>
      <w:divBdr>
        <w:top w:val="none" w:sz="0" w:space="0" w:color="auto"/>
        <w:left w:val="none" w:sz="0" w:space="0" w:color="auto"/>
        <w:bottom w:val="none" w:sz="0" w:space="0" w:color="auto"/>
        <w:right w:val="none" w:sz="0" w:space="0" w:color="auto"/>
      </w:divBdr>
    </w:div>
    <w:div w:id="1044062359">
      <w:bodyDiv w:val="1"/>
      <w:marLeft w:val="0"/>
      <w:marRight w:val="0"/>
      <w:marTop w:val="0"/>
      <w:marBottom w:val="0"/>
      <w:divBdr>
        <w:top w:val="none" w:sz="0" w:space="0" w:color="auto"/>
        <w:left w:val="none" w:sz="0" w:space="0" w:color="auto"/>
        <w:bottom w:val="none" w:sz="0" w:space="0" w:color="auto"/>
        <w:right w:val="none" w:sz="0" w:space="0" w:color="auto"/>
      </w:divBdr>
    </w:div>
    <w:div w:id="1436445029">
      <w:bodyDiv w:val="1"/>
      <w:marLeft w:val="0"/>
      <w:marRight w:val="0"/>
      <w:marTop w:val="0"/>
      <w:marBottom w:val="0"/>
      <w:divBdr>
        <w:top w:val="none" w:sz="0" w:space="0" w:color="auto"/>
        <w:left w:val="none" w:sz="0" w:space="0" w:color="auto"/>
        <w:bottom w:val="none" w:sz="0" w:space="0" w:color="auto"/>
        <w:right w:val="none" w:sz="0" w:space="0" w:color="auto"/>
      </w:divBdr>
    </w:div>
    <w:div w:id="1571503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427</Words>
  <Characters>2437</Characters>
  <Application>Microsoft Macintosh Word</Application>
  <DocSecurity>0</DocSecurity>
  <Lines>20</Lines>
  <Paragraphs>5</Paragraphs>
  <ScaleCrop>false</ScaleCrop>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Mishy Lesser</dc:creator>
  <cp:keywords/>
  <dc:description/>
  <cp:lastModifiedBy>Mishy Lesser</cp:lastModifiedBy>
  <cp:revision>7</cp:revision>
  <cp:lastPrinted>2016-03-10T22:21:00Z</cp:lastPrinted>
  <dcterms:created xsi:type="dcterms:W3CDTF">2016-03-10T22:21:00Z</dcterms:created>
  <dcterms:modified xsi:type="dcterms:W3CDTF">2016-03-16T21:22:00Z</dcterms:modified>
</cp:coreProperties>
</file>